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EEB2" w14:textId="4AA6BAE3" w:rsidR="00607082" w:rsidRDefault="00607082"/>
    <w:p w14:paraId="68736FC9" w14:textId="5C4252F5" w:rsidR="008015DF" w:rsidRPr="008015DF" w:rsidRDefault="008015DF" w:rsidP="008015DF">
      <w:pPr>
        <w:spacing w:before="32" w:line="254" w:lineRule="auto"/>
        <w:rPr>
          <w:rFonts w:ascii="Arial" w:eastAsia="Arial" w:hAnsi="Arial" w:cs="Arial"/>
          <w:b/>
          <w:bCs/>
          <w:sz w:val="96"/>
          <w:szCs w:val="96"/>
          <w:lang w:val="en-US"/>
        </w:rPr>
      </w:pPr>
      <w:r>
        <w:rPr>
          <w:rFonts w:ascii="Arial" w:eastAsia="Arial" w:hAnsi="Arial" w:cs="Arial"/>
          <w:b/>
          <w:bCs/>
          <w:sz w:val="96"/>
          <w:szCs w:val="96"/>
          <w:lang w:val="en-US"/>
        </w:rPr>
        <w:t>CET SEND Information Report 2025-26</w:t>
      </w:r>
    </w:p>
    <w:p w14:paraId="2F947020" w14:textId="77777777" w:rsidR="008015DF" w:rsidRPr="003730A1" w:rsidRDefault="008015DF" w:rsidP="008015DF">
      <w:pPr>
        <w:rPr>
          <w:rFonts w:ascii="Arial" w:hAnsi="Arial" w:cs="Arial"/>
          <w:b/>
          <w:bCs/>
        </w:rPr>
      </w:pPr>
    </w:p>
    <w:p w14:paraId="6C9E49FF" w14:textId="77777777" w:rsidR="008015DF" w:rsidRPr="0084724E" w:rsidRDefault="008015DF" w:rsidP="008015DF">
      <w:pPr>
        <w:rPr>
          <w:rFonts w:ascii="Arial" w:hAnsi="Arial" w:cs="Arial"/>
          <w:b/>
          <w:bCs/>
          <w:u w:val="single"/>
        </w:rPr>
      </w:pPr>
      <w:r w:rsidRPr="0084724E">
        <w:rPr>
          <w:b/>
          <w:bCs/>
          <w:color w:val="000000"/>
          <w:sz w:val="27"/>
          <w:szCs w:val="27"/>
          <w:u w:val="single"/>
        </w:rPr>
        <w:t>Statutory policy cover sheet</w:t>
      </w:r>
    </w:p>
    <w:tbl>
      <w:tblPr>
        <w:tblStyle w:val="TableGrid"/>
        <w:tblpPr w:leftFromText="180" w:rightFromText="180" w:vertAnchor="text" w:horzAnchor="margin" w:tblpX="-427" w:tblpY="6"/>
        <w:tblW w:w="9934" w:type="dxa"/>
        <w:tblLook w:val="04A0" w:firstRow="1" w:lastRow="0" w:firstColumn="1" w:lastColumn="0" w:noHBand="0" w:noVBand="1"/>
      </w:tblPr>
      <w:tblGrid>
        <w:gridCol w:w="4935"/>
        <w:gridCol w:w="2286"/>
        <w:gridCol w:w="2713"/>
      </w:tblGrid>
      <w:tr w:rsidR="008015DF" w:rsidRPr="003730A1" w14:paraId="0C80A84A" w14:textId="77777777" w:rsidTr="00CA0E19">
        <w:tc>
          <w:tcPr>
            <w:tcW w:w="4935" w:type="dxa"/>
          </w:tcPr>
          <w:p w14:paraId="0F89BBB1" w14:textId="77777777" w:rsidR="008015DF" w:rsidRPr="003730A1" w:rsidRDefault="008015DF" w:rsidP="00CA0E19">
            <w:pPr>
              <w:rPr>
                <w:rFonts w:ascii="Arial" w:hAnsi="Arial" w:cs="Arial"/>
                <w:b/>
                <w:bCs/>
              </w:rPr>
            </w:pPr>
            <w:bookmarkStart w:id="0" w:name="_Hlk218265237"/>
            <w:r w:rsidRPr="003730A1">
              <w:rPr>
                <w:rFonts w:ascii="Arial" w:hAnsi="Arial" w:cs="Arial"/>
                <w:b/>
                <w:bCs/>
              </w:rPr>
              <w:t xml:space="preserve">Policy Type </w:t>
            </w:r>
          </w:p>
        </w:tc>
        <w:tc>
          <w:tcPr>
            <w:tcW w:w="2286" w:type="dxa"/>
          </w:tcPr>
          <w:p w14:paraId="31F2391D" w14:textId="77777777" w:rsidR="008015DF" w:rsidRPr="003730A1" w:rsidRDefault="008015DF" w:rsidP="00CA0E19">
            <w:pPr>
              <w:rPr>
                <w:rFonts w:ascii="Arial" w:hAnsi="Arial" w:cs="Arial"/>
                <w:b/>
                <w:bCs/>
                <w:i/>
                <w:iCs/>
              </w:rPr>
            </w:pPr>
            <w:r w:rsidRPr="003730A1">
              <w:rPr>
                <w:rFonts w:ascii="Arial" w:hAnsi="Arial" w:cs="Arial"/>
                <w:b/>
                <w:bCs/>
                <w:i/>
                <w:iCs/>
              </w:rPr>
              <w:t>Statutory</w:t>
            </w:r>
          </w:p>
        </w:tc>
        <w:tc>
          <w:tcPr>
            <w:tcW w:w="2713" w:type="dxa"/>
          </w:tcPr>
          <w:p w14:paraId="3485CFC6" w14:textId="77777777" w:rsidR="008015DF" w:rsidRPr="003730A1" w:rsidRDefault="008015DF" w:rsidP="00CA0E19">
            <w:pPr>
              <w:rPr>
                <w:rFonts w:ascii="Arial" w:hAnsi="Arial" w:cs="Arial"/>
              </w:rPr>
            </w:pPr>
            <w:r>
              <w:rPr>
                <w:rFonts w:ascii="Arial" w:hAnsi="Arial" w:cs="Arial"/>
              </w:rPr>
              <w:t>Yes</w:t>
            </w:r>
          </w:p>
        </w:tc>
      </w:tr>
      <w:tr w:rsidR="008015DF" w:rsidRPr="003730A1" w14:paraId="60A95559" w14:textId="77777777" w:rsidTr="00CA0E19">
        <w:tc>
          <w:tcPr>
            <w:tcW w:w="4935" w:type="dxa"/>
            <w:vMerge w:val="restart"/>
          </w:tcPr>
          <w:p w14:paraId="3EC4CBB1" w14:textId="77777777" w:rsidR="008015DF" w:rsidRPr="003730A1" w:rsidRDefault="008015DF" w:rsidP="00CA0E19">
            <w:pPr>
              <w:rPr>
                <w:rFonts w:ascii="Arial" w:hAnsi="Arial" w:cs="Arial"/>
                <w:b/>
                <w:bCs/>
              </w:rPr>
            </w:pPr>
            <w:r w:rsidRPr="003730A1">
              <w:rPr>
                <w:rFonts w:ascii="Arial" w:hAnsi="Arial" w:cs="Arial"/>
                <w:b/>
                <w:bCs/>
              </w:rPr>
              <w:t xml:space="preserve">Published on Website </w:t>
            </w:r>
          </w:p>
        </w:tc>
        <w:tc>
          <w:tcPr>
            <w:tcW w:w="2286" w:type="dxa"/>
          </w:tcPr>
          <w:p w14:paraId="1EC7109B" w14:textId="77777777" w:rsidR="008015DF" w:rsidRPr="003730A1" w:rsidRDefault="008015DF" w:rsidP="00CA0E19">
            <w:pPr>
              <w:rPr>
                <w:rFonts w:ascii="Arial" w:hAnsi="Arial" w:cs="Arial"/>
                <w:b/>
                <w:bCs/>
                <w:i/>
                <w:iCs/>
              </w:rPr>
            </w:pPr>
            <w:r w:rsidRPr="003730A1">
              <w:rPr>
                <w:rFonts w:ascii="Arial" w:hAnsi="Arial" w:cs="Arial"/>
                <w:b/>
                <w:bCs/>
                <w:i/>
                <w:iCs/>
              </w:rPr>
              <w:t>School</w:t>
            </w:r>
          </w:p>
        </w:tc>
        <w:tc>
          <w:tcPr>
            <w:tcW w:w="2713" w:type="dxa"/>
          </w:tcPr>
          <w:p w14:paraId="55D4D2D7" w14:textId="77777777" w:rsidR="008015DF" w:rsidRPr="003730A1" w:rsidRDefault="008015DF" w:rsidP="00CA0E19">
            <w:pPr>
              <w:rPr>
                <w:rFonts w:ascii="Arial" w:hAnsi="Arial" w:cs="Arial"/>
              </w:rPr>
            </w:pPr>
            <w:r>
              <w:rPr>
                <w:rFonts w:ascii="Arial" w:hAnsi="Arial" w:cs="Arial"/>
              </w:rPr>
              <w:t>Yes</w:t>
            </w:r>
          </w:p>
        </w:tc>
      </w:tr>
      <w:tr w:rsidR="008015DF" w:rsidRPr="003730A1" w14:paraId="0E8CB4CD" w14:textId="77777777" w:rsidTr="00CA0E19">
        <w:tc>
          <w:tcPr>
            <w:tcW w:w="4935" w:type="dxa"/>
            <w:vMerge/>
          </w:tcPr>
          <w:p w14:paraId="5B3C2FF7" w14:textId="77777777" w:rsidR="008015DF" w:rsidRPr="003730A1" w:rsidRDefault="008015DF" w:rsidP="00CA0E19">
            <w:pPr>
              <w:rPr>
                <w:rFonts w:ascii="Arial" w:hAnsi="Arial" w:cs="Arial"/>
                <w:b/>
                <w:bCs/>
              </w:rPr>
            </w:pPr>
          </w:p>
        </w:tc>
        <w:tc>
          <w:tcPr>
            <w:tcW w:w="2286" w:type="dxa"/>
          </w:tcPr>
          <w:p w14:paraId="2F090181" w14:textId="77777777" w:rsidR="008015DF" w:rsidRPr="003730A1" w:rsidRDefault="008015DF" w:rsidP="00CA0E19">
            <w:pPr>
              <w:rPr>
                <w:rFonts w:ascii="Arial" w:hAnsi="Arial" w:cs="Arial"/>
                <w:b/>
                <w:bCs/>
                <w:i/>
                <w:iCs/>
              </w:rPr>
            </w:pPr>
            <w:r w:rsidRPr="003730A1">
              <w:rPr>
                <w:rFonts w:ascii="Arial" w:hAnsi="Arial" w:cs="Arial"/>
                <w:b/>
                <w:bCs/>
                <w:i/>
                <w:iCs/>
              </w:rPr>
              <w:t>CET Trust</w:t>
            </w:r>
          </w:p>
        </w:tc>
        <w:tc>
          <w:tcPr>
            <w:tcW w:w="2713" w:type="dxa"/>
          </w:tcPr>
          <w:p w14:paraId="078B857D" w14:textId="77777777" w:rsidR="008015DF" w:rsidRPr="003730A1" w:rsidRDefault="008015DF" w:rsidP="00CA0E19">
            <w:pPr>
              <w:rPr>
                <w:rFonts w:ascii="Arial" w:hAnsi="Arial" w:cs="Arial"/>
              </w:rPr>
            </w:pPr>
            <w:r>
              <w:rPr>
                <w:rFonts w:ascii="Arial" w:hAnsi="Arial" w:cs="Arial"/>
              </w:rPr>
              <w:t>No</w:t>
            </w:r>
          </w:p>
        </w:tc>
      </w:tr>
      <w:tr w:rsidR="008015DF" w:rsidRPr="003730A1" w14:paraId="78D0F505" w14:textId="77777777" w:rsidTr="00CA0E19">
        <w:trPr>
          <w:trHeight w:val="612"/>
        </w:trPr>
        <w:tc>
          <w:tcPr>
            <w:tcW w:w="4935" w:type="dxa"/>
          </w:tcPr>
          <w:p w14:paraId="4700CC47" w14:textId="77777777" w:rsidR="008015DF" w:rsidRPr="003730A1" w:rsidRDefault="008015DF" w:rsidP="00CA0E19">
            <w:pPr>
              <w:rPr>
                <w:rFonts w:ascii="Arial" w:hAnsi="Arial" w:cs="Arial"/>
                <w:b/>
                <w:bCs/>
              </w:rPr>
            </w:pPr>
            <w:r w:rsidRPr="003730A1">
              <w:rPr>
                <w:rFonts w:ascii="Arial" w:hAnsi="Arial" w:cs="Arial"/>
                <w:b/>
                <w:bCs/>
              </w:rPr>
              <w:t>Policy Owner</w:t>
            </w:r>
            <w:r>
              <w:rPr>
                <w:rFonts w:ascii="Arial" w:hAnsi="Arial" w:cs="Arial"/>
                <w:b/>
                <w:bCs/>
              </w:rPr>
              <w:t>s</w:t>
            </w:r>
          </w:p>
        </w:tc>
        <w:tc>
          <w:tcPr>
            <w:tcW w:w="4999" w:type="dxa"/>
            <w:gridSpan w:val="2"/>
          </w:tcPr>
          <w:p w14:paraId="04A9954A" w14:textId="77777777" w:rsidR="008015DF" w:rsidRPr="00E24011" w:rsidRDefault="008015DF" w:rsidP="00CA0E19">
            <w:pPr>
              <w:rPr>
                <w:rFonts w:ascii="Arial" w:hAnsi="Arial" w:cs="Arial"/>
                <w:b/>
                <w:bCs/>
              </w:rPr>
            </w:pPr>
            <w:r w:rsidRPr="00E24011">
              <w:rPr>
                <w:rFonts w:ascii="Arial" w:hAnsi="Arial" w:cs="Arial"/>
                <w:b/>
                <w:bCs/>
              </w:rPr>
              <w:t>SEND Team</w:t>
            </w:r>
          </w:p>
        </w:tc>
      </w:tr>
      <w:tr w:rsidR="008015DF" w:rsidRPr="003730A1" w14:paraId="606CFE6D" w14:textId="77777777" w:rsidTr="00CA0E19">
        <w:tc>
          <w:tcPr>
            <w:tcW w:w="4935" w:type="dxa"/>
          </w:tcPr>
          <w:p w14:paraId="0354C96A" w14:textId="77777777" w:rsidR="008015DF" w:rsidRPr="003730A1" w:rsidRDefault="008015DF" w:rsidP="00CA0E19">
            <w:pPr>
              <w:rPr>
                <w:rFonts w:ascii="Arial" w:hAnsi="Arial" w:cs="Arial"/>
                <w:b/>
                <w:bCs/>
              </w:rPr>
            </w:pPr>
            <w:r w:rsidRPr="003730A1">
              <w:rPr>
                <w:rFonts w:ascii="Arial" w:hAnsi="Arial" w:cs="Arial"/>
                <w:b/>
                <w:bCs/>
              </w:rPr>
              <w:t>Reviewed by</w:t>
            </w:r>
            <w:r>
              <w:rPr>
                <w:rFonts w:ascii="Arial" w:hAnsi="Arial" w:cs="Arial"/>
                <w:b/>
                <w:bCs/>
              </w:rPr>
              <w:t xml:space="preserve"> Director of Education</w:t>
            </w:r>
          </w:p>
        </w:tc>
        <w:tc>
          <w:tcPr>
            <w:tcW w:w="4999" w:type="dxa"/>
            <w:gridSpan w:val="2"/>
          </w:tcPr>
          <w:p w14:paraId="66BFA014" w14:textId="77777777" w:rsidR="008015DF" w:rsidRPr="002B3CC2" w:rsidRDefault="008015DF" w:rsidP="00CA0E19">
            <w:pPr>
              <w:rPr>
                <w:rFonts w:ascii="Arial" w:hAnsi="Arial" w:cs="Arial"/>
              </w:rPr>
            </w:pPr>
            <w:r>
              <w:rPr>
                <w:rFonts w:ascii="Arial" w:hAnsi="Arial" w:cs="Arial"/>
              </w:rPr>
              <w:t>Date : January 2026</w:t>
            </w:r>
          </w:p>
        </w:tc>
      </w:tr>
      <w:tr w:rsidR="008015DF" w:rsidRPr="003730A1" w14:paraId="18C76BF6" w14:textId="77777777" w:rsidTr="00CA0E19">
        <w:tc>
          <w:tcPr>
            <w:tcW w:w="4935" w:type="dxa"/>
          </w:tcPr>
          <w:p w14:paraId="5069804D" w14:textId="77777777" w:rsidR="008015DF" w:rsidRPr="003730A1" w:rsidRDefault="008015DF" w:rsidP="00CA0E19">
            <w:pPr>
              <w:rPr>
                <w:rFonts w:ascii="Arial" w:hAnsi="Arial" w:cs="Arial"/>
              </w:rPr>
            </w:pPr>
            <w:r w:rsidRPr="003730A1">
              <w:rPr>
                <w:rFonts w:ascii="Arial" w:hAnsi="Arial" w:cs="Arial"/>
                <w:b/>
                <w:bCs/>
              </w:rPr>
              <w:t xml:space="preserve">Approved by </w:t>
            </w:r>
            <w:r>
              <w:rPr>
                <w:rFonts w:ascii="Arial" w:hAnsi="Arial" w:cs="Arial"/>
                <w:b/>
                <w:bCs/>
              </w:rPr>
              <w:t>Education and Standards Committee</w:t>
            </w:r>
            <w:r w:rsidRPr="003730A1">
              <w:rPr>
                <w:rFonts w:ascii="Arial" w:hAnsi="Arial" w:cs="Arial"/>
                <w:b/>
                <w:bCs/>
              </w:rPr>
              <w:t xml:space="preserve"> </w:t>
            </w:r>
          </w:p>
        </w:tc>
        <w:tc>
          <w:tcPr>
            <w:tcW w:w="4999" w:type="dxa"/>
            <w:gridSpan w:val="2"/>
          </w:tcPr>
          <w:p w14:paraId="7A6BE89B" w14:textId="77777777" w:rsidR="008015DF" w:rsidRPr="003730A1" w:rsidRDefault="008015DF" w:rsidP="00CA0E19">
            <w:pPr>
              <w:rPr>
                <w:rFonts w:ascii="Arial" w:hAnsi="Arial" w:cs="Arial"/>
              </w:rPr>
            </w:pPr>
            <w:r>
              <w:rPr>
                <w:rFonts w:ascii="Arial" w:hAnsi="Arial" w:cs="Arial"/>
              </w:rPr>
              <w:t>Date : January 2026</w:t>
            </w:r>
          </w:p>
        </w:tc>
      </w:tr>
      <w:tr w:rsidR="008015DF" w:rsidRPr="003730A1" w14:paraId="61D4A6E8" w14:textId="77777777" w:rsidTr="00CA0E19">
        <w:tc>
          <w:tcPr>
            <w:tcW w:w="4935" w:type="dxa"/>
          </w:tcPr>
          <w:p w14:paraId="35857457" w14:textId="77777777" w:rsidR="008015DF" w:rsidRPr="003730A1" w:rsidRDefault="008015DF" w:rsidP="00CA0E19">
            <w:pPr>
              <w:rPr>
                <w:rFonts w:ascii="Arial" w:hAnsi="Arial" w:cs="Arial"/>
                <w:b/>
                <w:bCs/>
              </w:rPr>
            </w:pPr>
            <w:r w:rsidRPr="003730A1">
              <w:rPr>
                <w:rFonts w:ascii="Arial" w:hAnsi="Arial" w:cs="Arial"/>
                <w:b/>
                <w:bCs/>
              </w:rPr>
              <w:t>Implementation date</w:t>
            </w:r>
          </w:p>
        </w:tc>
        <w:tc>
          <w:tcPr>
            <w:tcW w:w="4999" w:type="dxa"/>
            <w:gridSpan w:val="2"/>
          </w:tcPr>
          <w:p w14:paraId="5BCCFB61" w14:textId="77777777" w:rsidR="008015DF" w:rsidRPr="003730A1" w:rsidRDefault="008015DF" w:rsidP="00CA0E19">
            <w:pPr>
              <w:rPr>
                <w:rFonts w:ascii="Arial" w:hAnsi="Arial" w:cs="Arial"/>
              </w:rPr>
            </w:pPr>
            <w:r>
              <w:rPr>
                <w:rFonts w:ascii="Arial" w:hAnsi="Arial" w:cs="Arial"/>
              </w:rPr>
              <w:t>January 2026</w:t>
            </w:r>
          </w:p>
        </w:tc>
      </w:tr>
      <w:tr w:rsidR="008015DF" w:rsidRPr="003730A1" w14:paraId="3CCECE5C" w14:textId="77777777" w:rsidTr="00CA0E19">
        <w:trPr>
          <w:trHeight w:val="77"/>
        </w:trPr>
        <w:tc>
          <w:tcPr>
            <w:tcW w:w="4935" w:type="dxa"/>
          </w:tcPr>
          <w:p w14:paraId="3613F6FC" w14:textId="77777777" w:rsidR="008015DF" w:rsidRPr="003730A1" w:rsidRDefault="008015DF" w:rsidP="00CA0E19">
            <w:pPr>
              <w:rPr>
                <w:rFonts w:ascii="Arial" w:hAnsi="Arial" w:cs="Arial"/>
                <w:b/>
                <w:bCs/>
              </w:rPr>
            </w:pPr>
            <w:r w:rsidRPr="003730A1">
              <w:rPr>
                <w:rFonts w:ascii="Arial" w:hAnsi="Arial" w:cs="Arial"/>
                <w:b/>
                <w:bCs/>
              </w:rPr>
              <w:t>Next review date</w:t>
            </w:r>
          </w:p>
        </w:tc>
        <w:tc>
          <w:tcPr>
            <w:tcW w:w="4999" w:type="dxa"/>
            <w:gridSpan w:val="2"/>
          </w:tcPr>
          <w:p w14:paraId="36F7002F" w14:textId="77777777" w:rsidR="008015DF" w:rsidRPr="003730A1" w:rsidRDefault="008015DF" w:rsidP="00CA0E19">
            <w:pPr>
              <w:rPr>
                <w:rFonts w:ascii="Arial" w:hAnsi="Arial" w:cs="Arial"/>
              </w:rPr>
            </w:pPr>
            <w:r>
              <w:rPr>
                <w:rFonts w:ascii="Arial" w:hAnsi="Arial" w:cs="Arial"/>
              </w:rPr>
              <w:t>January 2027</w:t>
            </w:r>
          </w:p>
        </w:tc>
      </w:tr>
      <w:tr w:rsidR="008015DF" w:rsidRPr="003730A1" w14:paraId="64375458" w14:textId="77777777" w:rsidTr="00CA0E19">
        <w:trPr>
          <w:trHeight w:val="77"/>
        </w:trPr>
        <w:tc>
          <w:tcPr>
            <w:tcW w:w="4935" w:type="dxa"/>
          </w:tcPr>
          <w:p w14:paraId="64CF7D9B" w14:textId="77777777" w:rsidR="008015DF" w:rsidRPr="003730A1" w:rsidRDefault="008015DF" w:rsidP="00CA0E19">
            <w:pPr>
              <w:rPr>
                <w:rFonts w:ascii="Arial" w:hAnsi="Arial" w:cs="Arial"/>
                <w:b/>
                <w:bCs/>
              </w:rPr>
            </w:pPr>
            <w:r w:rsidRPr="003730A1">
              <w:rPr>
                <w:rFonts w:ascii="Arial" w:hAnsi="Arial" w:cs="Arial"/>
                <w:b/>
                <w:bCs/>
              </w:rPr>
              <w:t>Other related policies</w:t>
            </w:r>
          </w:p>
        </w:tc>
        <w:tc>
          <w:tcPr>
            <w:tcW w:w="4999" w:type="dxa"/>
            <w:gridSpan w:val="2"/>
          </w:tcPr>
          <w:p w14:paraId="07128984" w14:textId="77777777" w:rsidR="008015DF" w:rsidRPr="009F70C4" w:rsidRDefault="008015DF" w:rsidP="008015DF">
            <w:pPr>
              <w:pStyle w:val="ListParagraph"/>
              <w:numPr>
                <w:ilvl w:val="0"/>
                <w:numId w:val="9"/>
              </w:numPr>
              <w:rPr>
                <w:rFonts w:ascii="Arial" w:hAnsi="Arial" w:cs="Arial"/>
              </w:rPr>
            </w:pPr>
            <w:r>
              <w:rPr>
                <w:rFonts w:ascii="Arial" w:hAnsi="Arial" w:cs="Arial"/>
              </w:rPr>
              <w:t>SEND Policy</w:t>
            </w:r>
          </w:p>
          <w:p w14:paraId="6D323723" w14:textId="77777777" w:rsidR="008015DF" w:rsidRPr="009F70C4" w:rsidRDefault="008015DF" w:rsidP="008015DF">
            <w:pPr>
              <w:pStyle w:val="ListParagraph"/>
              <w:numPr>
                <w:ilvl w:val="0"/>
                <w:numId w:val="9"/>
              </w:numPr>
              <w:rPr>
                <w:rFonts w:ascii="Arial" w:hAnsi="Arial" w:cs="Arial"/>
              </w:rPr>
            </w:pPr>
            <w:r>
              <w:rPr>
                <w:rFonts w:ascii="Arial" w:hAnsi="Arial" w:cs="Arial"/>
              </w:rPr>
              <w:t>Accessibility Plan</w:t>
            </w:r>
          </w:p>
          <w:p w14:paraId="3A7A1DAB" w14:textId="77777777" w:rsidR="008015DF" w:rsidRDefault="008015DF" w:rsidP="00CA0E19">
            <w:pPr>
              <w:rPr>
                <w:rFonts w:ascii="Arial" w:hAnsi="Arial" w:cs="Arial"/>
              </w:rPr>
            </w:pPr>
          </w:p>
          <w:p w14:paraId="79D10EF2" w14:textId="77777777" w:rsidR="008015DF" w:rsidRPr="009F70C4" w:rsidRDefault="008015DF" w:rsidP="00CA0E19">
            <w:pPr>
              <w:rPr>
                <w:rFonts w:ascii="Arial" w:hAnsi="Arial" w:cs="Arial"/>
              </w:rPr>
            </w:pPr>
          </w:p>
        </w:tc>
      </w:tr>
      <w:tr w:rsidR="008015DF" w:rsidRPr="003730A1" w14:paraId="16FC225B" w14:textId="77777777" w:rsidTr="00CA0E19">
        <w:trPr>
          <w:trHeight w:val="77"/>
        </w:trPr>
        <w:tc>
          <w:tcPr>
            <w:tcW w:w="4935" w:type="dxa"/>
          </w:tcPr>
          <w:p w14:paraId="39ABACAE" w14:textId="77777777" w:rsidR="008015DF" w:rsidRPr="003730A1" w:rsidRDefault="008015DF" w:rsidP="00CA0E19">
            <w:pPr>
              <w:rPr>
                <w:rFonts w:ascii="Arial" w:hAnsi="Arial" w:cs="Arial"/>
                <w:b/>
                <w:bCs/>
              </w:rPr>
            </w:pPr>
            <w:r w:rsidRPr="003730A1">
              <w:rPr>
                <w:rFonts w:ascii="Arial" w:hAnsi="Arial" w:cs="Arial"/>
                <w:b/>
                <w:bCs/>
              </w:rPr>
              <w:t xml:space="preserve">Editable by Schools </w:t>
            </w:r>
          </w:p>
        </w:tc>
        <w:tc>
          <w:tcPr>
            <w:tcW w:w="4999" w:type="dxa"/>
            <w:gridSpan w:val="2"/>
          </w:tcPr>
          <w:p w14:paraId="0A0C5A98" w14:textId="77777777" w:rsidR="008015DF" w:rsidRPr="00722687" w:rsidRDefault="008015DF" w:rsidP="00CA0E19">
            <w:pPr>
              <w:rPr>
                <w:rFonts w:ascii="Arial" w:hAnsi="Arial" w:cs="Arial"/>
              </w:rPr>
            </w:pPr>
            <w:r>
              <w:rPr>
                <w:rFonts w:ascii="Arial" w:hAnsi="Arial" w:cs="Arial"/>
              </w:rPr>
              <w:t>Yes</w:t>
            </w:r>
          </w:p>
        </w:tc>
      </w:tr>
      <w:bookmarkEnd w:id="0"/>
    </w:tbl>
    <w:p w14:paraId="61BECC2E" w14:textId="77777777" w:rsidR="008015DF" w:rsidRDefault="008015DF" w:rsidP="008015DF">
      <w:pPr>
        <w:rPr>
          <w:rFonts w:ascii="Arial" w:hAnsi="Arial" w:cs="Arial"/>
          <w:b/>
          <w:bCs/>
        </w:rPr>
      </w:pPr>
    </w:p>
    <w:p w14:paraId="3397EF19" w14:textId="3A20B7A5" w:rsidR="008015DF" w:rsidRDefault="008015DF" w:rsidP="008015DF">
      <w:pPr>
        <w:rPr>
          <w:rFonts w:ascii="Arial" w:hAnsi="Arial" w:cs="Arial"/>
          <w:b/>
          <w:bCs/>
        </w:rPr>
      </w:pPr>
      <w:r w:rsidRPr="00FD31C6">
        <w:rPr>
          <w:rFonts w:ascii="Arial" w:hAnsi="Arial" w:cs="Arial"/>
          <w:b/>
          <w:bCs/>
        </w:rPr>
        <w:t>Version History</w:t>
      </w:r>
    </w:p>
    <w:p w14:paraId="66BC513F" w14:textId="77777777" w:rsidR="008015DF" w:rsidRPr="003730A1" w:rsidRDefault="008015DF" w:rsidP="008015DF">
      <w:pPr>
        <w:ind w:left="-426"/>
        <w:rPr>
          <w:rFonts w:ascii="Arial" w:hAnsi="Arial" w:cs="Arial"/>
          <w:b/>
          <w:bCs/>
        </w:rPr>
      </w:pPr>
    </w:p>
    <w:tbl>
      <w:tblPr>
        <w:tblStyle w:val="TableGrid"/>
        <w:tblW w:w="9924" w:type="dxa"/>
        <w:tblInd w:w="-431" w:type="dxa"/>
        <w:tblLook w:val="04A0" w:firstRow="1" w:lastRow="0" w:firstColumn="1" w:lastColumn="0" w:noHBand="0" w:noVBand="1"/>
      </w:tblPr>
      <w:tblGrid>
        <w:gridCol w:w="1702"/>
        <w:gridCol w:w="1559"/>
        <w:gridCol w:w="1843"/>
        <w:gridCol w:w="2713"/>
        <w:gridCol w:w="2107"/>
      </w:tblGrid>
      <w:tr w:rsidR="008015DF" w:rsidRPr="003730A1" w14:paraId="44ACFB2D" w14:textId="77777777" w:rsidTr="00CA0E19">
        <w:tc>
          <w:tcPr>
            <w:tcW w:w="1702" w:type="dxa"/>
          </w:tcPr>
          <w:p w14:paraId="6185BC72" w14:textId="77777777" w:rsidR="008015DF" w:rsidRPr="003730A1" w:rsidRDefault="008015DF" w:rsidP="00CA0E19">
            <w:pPr>
              <w:rPr>
                <w:rFonts w:ascii="Arial" w:hAnsi="Arial" w:cs="Arial"/>
                <w:b/>
                <w:bCs/>
              </w:rPr>
            </w:pPr>
            <w:r w:rsidRPr="003730A1">
              <w:rPr>
                <w:rFonts w:ascii="Arial" w:hAnsi="Arial" w:cs="Arial"/>
                <w:b/>
                <w:bCs/>
              </w:rPr>
              <w:t>Version Number</w:t>
            </w:r>
          </w:p>
        </w:tc>
        <w:tc>
          <w:tcPr>
            <w:tcW w:w="1559" w:type="dxa"/>
          </w:tcPr>
          <w:p w14:paraId="629B4418" w14:textId="77777777" w:rsidR="008015DF" w:rsidRPr="003730A1" w:rsidRDefault="008015DF" w:rsidP="00CA0E19">
            <w:pPr>
              <w:rPr>
                <w:rFonts w:ascii="Arial" w:hAnsi="Arial" w:cs="Arial"/>
                <w:b/>
                <w:bCs/>
              </w:rPr>
            </w:pPr>
            <w:r w:rsidRPr="003730A1">
              <w:rPr>
                <w:rFonts w:ascii="Arial" w:hAnsi="Arial" w:cs="Arial"/>
                <w:b/>
                <w:bCs/>
              </w:rPr>
              <w:t xml:space="preserve">Date </w:t>
            </w:r>
          </w:p>
        </w:tc>
        <w:tc>
          <w:tcPr>
            <w:tcW w:w="1843" w:type="dxa"/>
          </w:tcPr>
          <w:p w14:paraId="79902F05" w14:textId="77777777" w:rsidR="008015DF" w:rsidRPr="003730A1" w:rsidRDefault="008015DF" w:rsidP="00CA0E19">
            <w:pPr>
              <w:rPr>
                <w:rFonts w:ascii="Arial" w:hAnsi="Arial" w:cs="Arial"/>
                <w:b/>
                <w:bCs/>
              </w:rPr>
            </w:pPr>
            <w:r w:rsidRPr="003730A1">
              <w:rPr>
                <w:rFonts w:ascii="Arial" w:hAnsi="Arial" w:cs="Arial"/>
                <w:b/>
                <w:bCs/>
              </w:rPr>
              <w:t>Page</w:t>
            </w:r>
          </w:p>
        </w:tc>
        <w:tc>
          <w:tcPr>
            <w:tcW w:w="2713" w:type="dxa"/>
          </w:tcPr>
          <w:p w14:paraId="2B68DF02" w14:textId="77777777" w:rsidR="008015DF" w:rsidRPr="003730A1" w:rsidRDefault="008015DF" w:rsidP="00CA0E19">
            <w:pPr>
              <w:rPr>
                <w:rFonts w:ascii="Arial" w:hAnsi="Arial" w:cs="Arial"/>
                <w:b/>
                <w:bCs/>
              </w:rPr>
            </w:pPr>
            <w:r w:rsidRPr="003730A1">
              <w:rPr>
                <w:rFonts w:ascii="Arial" w:hAnsi="Arial" w:cs="Arial"/>
                <w:b/>
                <w:bCs/>
              </w:rPr>
              <w:t>Changes made</w:t>
            </w:r>
          </w:p>
        </w:tc>
        <w:tc>
          <w:tcPr>
            <w:tcW w:w="2107" w:type="dxa"/>
          </w:tcPr>
          <w:p w14:paraId="714023DE" w14:textId="77777777" w:rsidR="008015DF" w:rsidRPr="003730A1" w:rsidRDefault="008015DF" w:rsidP="00CA0E19">
            <w:pPr>
              <w:rPr>
                <w:rFonts w:ascii="Arial" w:hAnsi="Arial" w:cs="Arial"/>
                <w:b/>
                <w:bCs/>
              </w:rPr>
            </w:pPr>
            <w:r w:rsidRPr="003730A1">
              <w:rPr>
                <w:rFonts w:ascii="Arial" w:hAnsi="Arial" w:cs="Arial"/>
                <w:b/>
                <w:bCs/>
              </w:rPr>
              <w:t xml:space="preserve">Reason for Change </w:t>
            </w:r>
          </w:p>
        </w:tc>
      </w:tr>
      <w:tr w:rsidR="008015DF" w:rsidRPr="003730A1" w14:paraId="3AAC8508" w14:textId="77777777" w:rsidTr="00CA0E19">
        <w:tc>
          <w:tcPr>
            <w:tcW w:w="1702" w:type="dxa"/>
          </w:tcPr>
          <w:p w14:paraId="3B2CCD2E" w14:textId="77777777" w:rsidR="008015DF" w:rsidRPr="003730A1" w:rsidRDefault="008015DF" w:rsidP="00CA0E19">
            <w:pPr>
              <w:rPr>
                <w:rFonts w:ascii="Arial" w:hAnsi="Arial" w:cs="Arial"/>
              </w:rPr>
            </w:pPr>
            <w:r>
              <w:rPr>
                <w:rFonts w:ascii="Arial" w:hAnsi="Arial" w:cs="Arial"/>
              </w:rPr>
              <w:t>6</w:t>
            </w:r>
          </w:p>
        </w:tc>
        <w:tc>
          <w:tcPr>
            <w:tcW w:w="1559" w:type="dxa"/>
          </w:tcPr>
          <w:p w14:paraId="40C843C3" w14:textId="77777777" w:rsidR="008015DF" w:rsidRPr="003730A1" w:rsidRDefault="008015DF" w:rsidP="00CA0E19">
            <w:pPr>
              <w:rPr>
                <w:rFonts w:ascii="Arial" w:hAnsi="Arial" w:cs="Arial"/>
              </w:rPr>
            </w:pPr>
            <w:r>
              <w:rPr>
                <w:rFonts w:ascii="Arial" w:hAnsi="Arial" w:cs="Arial"/>
              </w:rPr>
              <w:t>Jan 2026</w:t>
            </w:r>
          </w:p>
        </w:tc>
        <w:tc>
          <w:tcPr>
            <w:tcW w:w="1843" w:type="dxa"/>
          </w:tcPr>
          <w:p w14:paraId="5DDC78D0" w14:textId="77777777" w:rsidR="008015DF" w:rsidRPr="003730A1" w:rsidRDefault="008015DF" w:rsidP="00CA0E19">
            <w:pPr>
              <w:rPr>
                <w:rFonts w:ascii="Arial" w:hAnsi="Arial" w:cs="Arial"/>
              </w:rPr>
            </w:pPr>
            <w:r>
              <w:rPr>
                <w:rFonts w:ascii="Arial" w:hAnsi="Arial" w:cs="Arial"/>
              </w:rPr>
              <w:t>-</w:t>
            </w:r>
          </w:p>
        </w:tc>
        <w:tc>
          <w:tcPr>
            <w:tcW w:w="2713" w:type="dxa"/>
          </w:tcPr>
          <w:p w14:paraId="6E13AFC2" w14:textId="77777777" w:rsidR="008015DF" w:rsidRPr="003730A1" w:rsidRDefault="008015DF" w:rsidP="00CA0E19">
            <w:pPr>
              <w:pStyle w:val="ListParagraph"/>
              <w:ind w:left="319"/>
              <w:rPr>
                <w:rFonts w:ascii="Arial" w:hAnsi="Arial" w:cs="Arial"/>
              </w:rPr>
            </w:pPr>
            <w:r>
              <w:rPr>
                <w:rFonts w:ascii="Arial" w:hAnsi="Arial" w:cs="Arial"/>
              </w:rPr>
              <w:t>None</w:t>
            </w:r>
          </w:p>
        </w:tc>
        <w:tc>
          <w:tcPr>
            <w:tcW w:w="2107" w:type="dxa"/>
          </w:tcPr>
          <w:p w14:paraId="044A8A69" w14:textId="77777777" w:rsidR="008015DF" w:rsidRPr="003238B8" w:rsidRDefault="008015DF" w:rsidP="008015DF">
            <w:pPr>
              <w:pStyle w:val="ListParagraph"/>
              <w:numPr>
                <w:ilvl w:val="0"/>
                <w:numId w:val="8"/>
              </w:numPr>
              <w:ind w:left="150" w:hanging="174"/>
              <w:rPr>
                <w:rFonts w:ascii="Arial" w:hAnsi="Arial" w:cs="Arial"/>
              </w:rPr>
            </w:pPr>
            <w:r>
              <w:rPr>
                <w:rFonts w:ascii="Arial" w:hAnsi="Arial" w:cs="Arial"/>
              </w:rPr>
              <w:t>N/a</w:t>
            </w:r>
          </w:p>
        </w:tc>
      </w:tr>
      <w:tr w:rsidR="008015DF" w14:paraId="32FB56D3" w14:textId="77777777" w:rsidTr="00CA0E19">
        <w:trPr>
          <w:trHeight w:val="300"/>
        </w:trPr>
        <w:tc>
          <w:tcPr>
            <w:tcW w:w="1702" w:type="dxa"/>
          </w:tcPr>
          <w:p w14:paraId="0778682A" w14:textId="77777777" w:rsidR="008015DF" w:rsidRDefault="008015DF" w:rsidP="00CA0E19">
            <w:pPr>
              <w:rPr>
                <w:rFonts w:ascii="Arial" w:hAnsi="Arial" w:cs="Arial"/>
              </w:rPr>
            </w:pPr>
          </w:p>
        </w:tc>
        <w:tc>
          <w:tcPr>
            <w:tcW w:w="1559" w:type="dxa"/>
          </w:tcPr>
          <w:p w14:paraId="3140C815" w14:textId="77777777" w:rsidR="008015DF" w:rsidRDefault="008015DF" w:rsidP="00CA0E19">
            <w:pPr>
              <w:rPr>
                <w:rFonts w:ascii="Arial" w:hAnsi="Arial" w:cs="Arial"/>
              </w:rPr>
            </w:pPr>
          </w:p>
        </w:tc>
        <w:tc>
          <w:tcPr>
            <w:tcW w:w="1843" w:type="dxa"/>
          </w:tcPr>
          <w:p w14:paraId="1D48A9A5" w14:textId="77777777" w:rsidR="008015DF" w:rsidRDefault="008015DF" w:rsidP="00CA0E19">
            <w:pPr>
              <w:rPr>
                <w:rFonts w:ascii="Arial" w:hAnsi="Arial" w:cs="Arial"/>
              </w:rPr>
            </w:pPr>
          </w:p>
        </w:tc>
        <w:tc>
          <w:tcPr>
            <w:tcW w:w="2713" w:type="dxa"/>
          </w:tcPr>
          <w:p w14:paraId="07A0D485" w14:textId="77777777" w:rsidR="008015DF" w:rsidRDefault="008015DF" w:rsidP="00CA0E19">
            <w:pPr>
              <w:pStyle w:val="ListParagraph"/>
              <w:ind w:left="319"/>
              <w:rPr>
                <w:rFonts w:ascii="Arial" w:hAnsi="Arial" w:cs="Arial"/>
              </w:rPr>
            </w:pPr>
          </w:p>
        </w:tc>
        <w:tc>
          <w:tcPr>
            <w:tcW w:w="2107" w:type="dxa"/>
          </w:tcPr>
          <w:p w14:paraId="4005A0EC" w14:textId="77777777" w:rsidR="008015DF" w:rsidRDefault="008015DF" w:rsidP="008015DF">
            <w:pPr>
              <w:pStyle w:val="ListParagraph"/>
              <w:numPr>
                <w:ilvl w:val="0"/>
                <w:numId w:val="8"/>
              </w:numPr>
              <w:ind w:left="150" w:hanging="174"/>
              <w:rPr>
                <w:rFonts w:ascii="Arial" w:hAnsi="Arial" w:cs="Arial"/>
              </w:rPr>
            </w:pPr>
          </w:p>
        </w:tc>
      </w:tr>
      <w:tr w:rsidR="008015DF" w14:paraId="3561D443" w14:textId="77777777" w:rsidTr="00CA0E19">
        <w:trPr>
          <w:trHeight w:val="300"/>
        </w:trPr>
        <w:tc>
          <w:tcPr>
            <w:tcW w:w="1702" w:type="dxa"/>
          </w:tcPr>
          <w:p w14:paraId="6F3EB55D" w14:textId="77777777" w:rsidR="008015DF" w:rsidRDefault="008015DF" w:rsidP="00CA0E19">
            <w:pPr>
              <w:rPr>
                <w:rFonts w:ascii="Arial" w:hAnsi="Arial" w:cs="Arial"/>
              </w:rPr>
            </w:pPr>
          </w:p>
        </w:tc>
        <w:tc>
          <w:tcPr>
            <w:tcW w:w="1559" w:type="dxa"/>
          </w:tcPr>
          <w:p w14:paraId="53C0B362" w14:textId="77777777" w:rsidR="008015DF" w:rsidRDefault="008015DF" w:rsidP="00CA0E19">
            <w:pPr>
              <w:rPr>
                <w:rFonts w:ascii="Arial" w:hAnsi="Arial" w:cs="Arial"/>
              </w:rPr>
            </w:pPr>
          </w:p>
        </w:tc>
        <w:tc>
          <w:tcPr>
            <w:tcW w:w="1843" w:type="dxa"/>
          </w:tcPr>
          <w:p w14:paraId="22AEA785" w14:textId="77777777" w:rsidR="008015DF" w:rsidRDefault="008015DF" w:rsidP="00CA0E19"/>
        </w:tc>
        <w:tc>
          <w:tcPr>
            <w:tcW w:w="2713" w:type="dxa"/>
          </w:tcPr>
          <w:p w14:paraId="215D68E4" w14:textId="77777777" w:rsidR="008015DF" w:rsidRDefault="008015DF" w:rsidP="00CA0E19">
            <w:pPr>
              <w:pStyle w:val="ListParagraph"/>
              <w:ind w:left="319"/>
              <w:rPr>
                <w:rFonts w:ascii="Arial" w:hAnsi="Arial" w:cs="Arial"/>
              </w:rPr>
            </w:pPr>
          </w:p>
        </w:tc>
        <w:tc>
          <w:tcPr>
            <w:tcW w:w="2107" w:type="dxa"/>
          </w:tcPr>
          <w:p w14:paraId="178DC8EC" w14:textId="77777777" w:rsidR="008015DF" w:rsidRDefault="008015DF" w:rsidP="008015DF">
            <w:pPr>
              <w:pStyle w:val="ListParagraph"/>
              <w:numPr>
                <w:ilvl w:val="0"/>
                <w:numId w:val="8"/>
              </w:numPr>
              <w:ind w:left="150" w:hanging="174"/>
              <w:rPr>
                <w:rFonts w:ascii="Arial" w:hAnsi="Arial" w:cs="Arial"/>
              </w:rPr>
            </w:pPr>
          </w:p>
        </w:tc>
      </w:tr>
    </w:tbl>
    <w:p w14:paraId="015AC98C" w14:textId="77777777" w:rsidR="005E4EC6" w:rsidRDefault="005E4EC6" w:rsidP="005E4EC6">
      <w:pPr>
        <w:jc w:val="center"/>
      </w:pPr>
    </w:p>
    <w:p w14:paraId="02DCA72C" w14:textId="77777777" w:rsidR="005E4EC6" w:rsidRDefault="005E4EC6" w:rsidP="005E4EC6">
      <w:pPr>
        <w:jc w:val="center"/>
      </w:pPr>
    </w:p>
    <w:p w14:paraId="55F8261D" w14:textId="77777777" w:rsidR="005E4EC6" w:rsidRDefault="005E4EC6" w:rsidP="005E4EC6">
      <w:pPr>
        <w:jc w:val="center"/>
        <w:rPr>
          <w:sz w:val="44"/>
          <w:szCs w:val="44"/>
        </w:rPr>
      </w:pPr>
    </w:p>
    <w:p w14:paraId="4A86BBA0" w14:textId="77777777" w:rsidR="009452EC" w:rsidRDefault="009452EC" w:rsidP="005E4EC6">
      <w:pPr>
        <w:jc w:val="center"/>
        <w:rPr>
          <w:sz w:val="44"/>
          <w:szCs w:val="44"/>
        </w:rPr>
      </w:pPr>
    </w:p>
    <w:p w14:paraId="6EB3DB4C" w14:textId="77777777" w:rsidR="009452EC" w:rsidRDefault="009452EC" w:rsidP="005E4EC6">
      <w:pPr>
        <w:jc w:val="center"/>
        <w:rPr>
          <w:sz w:val="44"/>
          <w:szCs w:val="44"/>
        </w:rPr>
      </w:pPr>
    </w:p>
    <w:p w14:paraId="3B15E832" w14:textId="77777777" w:rsidR="002E4569" w:rsidRDefault="002E4569" w:rsidP="002E4569"/>
    <w:p w14:paraId="52799C55" w14:textId="77777777" w:rsidR="002E4569" w:rsidRDefault="002E4569" w:rsidP="002E4569">
      <w:pPr>
        <w:jc w:val="center"/>
      </w:pPr>
      <w:r w:rsidRPr="00D05056">
        <w:rPr>
          <w:noProof/>
          <w:lang w:eastAsia="en-GB"/>
        </w:rPr>
        <w:drawing>
          <wp:anchor distT="0" distB="0" distL="114300" distR="114300" simplePos="0" relativeHeight="251660288" behindDoc="1" locked="0" layoutInCell="1" allowOverlap="1" wp14:anchorId="69D1AC8F" wp14:editId="2BD5D8C5">
            <wp:simplePos x="0" y="0"/>
            <wp:positionH relativeFrom="column">
              <wp:posOffset>1612900</wp:posOffset>
            </wp:positionH>
            <wp:positionV relativeFrom="paragraph">
              <wp:posOffset>63500</wp:posOffset>
            </wp:positionV>
            <wp:extent cx="2482850" cy="2228850"/>
            <wp:effectExtent l="0" t="0" r="0" b="0"/>
            <wp:wrapNone/>
            <wp:docPr id="660068589" name="Picture 660068589" descr="T:\TEMPLATES\ACADEMY LOGO'S\CET_MK LOGO ARTWORK FILES\CET_MK logo_RGB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EMPLATES\ACADEMY LOGO'S\CET_MK LOGO ARTWORK FILES\CET_MK logo_RGB on whi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285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F3E60" w14:textId="77777777" w:rsidR="002E4569" w:rsidRDefault="002E4569" w:rsidP="002E4569">
      <w:pPr>
        <w:jc w:val="center"/>
      </w:pPr>
    </w:p>
    <w:p w14:paraId="2CB8A605" w14:textId="77777777" w:rsidR="002E4569" w:rsidRDefault="002E4569" w:rsidP="002E4569">
      <w:pPr>
        <w:jc w:val="center"/>
        <w:rPr>
          <w:sz w:val="44"/>
          <w:szCs w:val="44"/>
        </w:rPr>
      </w:pPr>
    </w:p>
    <w:p w14:paraId="42C5C9AF" w14:textId="77777777" w:rsidR="002E4569" w:rsidRPr="00C74D06" w:rsidRDefault="002E4569" w:rsidP="002E4569">
      <w:pPr>
        <w:rPr>
          <w:sz w:val="44"/>
          <w:szCs w:val="44"/>
          <w:highlight w:val="yellow"/>
        </w:rPr>
      </w:pPr>
      <w:r>
        <w:rPr>
          <w:noProof/>
          <w:lang w:eastAsia="en-GB"/>
        </w:rPr>
        <w:t xml:space="preserve">                                                                    </w:t>
      </w:r>
    </w:p>
    <w:p w14:paraId="38D71D6F" w14:textId="77777777" w:rsidR="002E4569" w:rsidRDefault="002E4569" w:rsidP="002E4569">
      <w:pPr>
        <w:jc w:val="center"/>
        <w:rPr>
          <w:sz w:val="44"/>
          <w:szCs w:val="44"/>
          <w:highlight w:val="yellow"/>
        </w:rPr>
      </w:pPr>
    </w:p>
    <w:p w14:paraId="2F910384" w14:textId="77777777" w:rsidR="002E4569" w:rsidRDefault="002E4569" w:rsidP="002E4569">
      <w:pPr>
        <w:jc w:val="center"/>
        <w:rPr>
          <w:sz w:val="44"/>
          <w:szCs w:val="44"/>
          <w:highlight w:val="yellow"/>
        </w:rPr>
      </w:pPr>
    </w:p>
    <w:p w14:paraId="6940B0C6" w14:textId="77777777" w:rsidR="002E4569" w:rsidRPr="00C74D06" w:rsidRDefault="002E4569" w:rsidP="002E4569">
      <w:pPr>
        <w:jc w:val="center"/>
        <w:rPr>
          <w:sz w:val="44"/>
          <w:szCs w:val="44"/>
          <w:highlight w:val="yellow"/>
        </w:rPr>
      </w:pPr>
    </w:p>
    <w:p w14:paraId="71CA8341" w14:textId="77777777" w:rsidR="002E4569" w:rsidRPr="00713AC0" w:rsidRDefault="002E4569" w:rsidP="002E4569">
      <w:pPr>
        <w:jc w:val="center"/>
        <w:rPr>
          <w:b/>
          <w:bCs/>
          <w:sz w:val="44"/>
          <w:szCs w:val="44"/>
        </w:rPr>
      </w:pPr>
      <w:r w:rsidRPr="00713AC0">
        <w:rPr>
          <w:b/>
          <w:bCs/>
          <w:sz w:val="44"/>
          <w:szCs w:val="44"/>
        </w:rPr>
        <w:t xml:space="preserve">THE MILTON KEYNES ACADEMY </w:t>
      </w:r>
    </w:p>
    <w:p w14:paraId="011A40F7" w14:textId="77777777" w:rsidR="002E4569" w:rsidRPr="005E4EC6" w:rsidRDefault="002E4569" w:rsidP="002E4569">
      <w:pPr>
        <w:jc w:val="center"/>
        <w:rPr>
          <w:sz w:val="44"/>
          <w:szCs w:val="44"/>
        </w:rPr>
      </w:pPr>
    </w:p>
    <w:p w14:paraId="673AEA04" w14:textId="77777777" w:rsidR="002E4569" w:rsidRPr="005E4EC6" w:rsidRDefault="002E4569" w:rsidP="002E4569">
      <w:pPr>
        <w:jc w:val="center"/>
        <w:rPr>
          <w:sz w:val="44"/>
          <w:szCs w:val="44"/>
        </w:rPr>
      </w:pPr>
    </w:p>
    <w:p w14:paraId="5A3094B0" w14:textId="77777777" w:rsidR="002E4569" w:rsidRPr="005E4EC6" w:rsidRDefault="002E4569" w:rsidP="002E4569">
      <w:pPr>
        <w:jc w:val="center"/>
        <w:rPr>
          <w:sz w:val="44"/>
          <w:szCs w:val="44"/>
        </w:rPr>
      </w:pPr>
    </w:p>
    <w:p w14:paraId="14C50533" w14:textId="77777777" w:rsidR="002E4569" w:rsidRPr="005E4EC6" w:rsidRDefault="002E4569" w:rsidP="002E4569">
      <w:pPr>
        <w:jc w:val="center"/>
        <w:rPr>
          <w:sz w:val="44"/>
          <w:szCs w:val="44"/>
        </w:rPr>
      </w:pPr>
    </w:p>
    <w:p w14:paraId="65652029" w14:textId="77777777" w:rsidR="002E4569" w:rsidRPr="005E4EC6" w:rsidRDefault="002E4569" w:rsidP="002E4569">
      <w:pPr>
        <w:jc w:val="center"/>
        <w:rPr>
          <w:sz w:val="44"/>
          <w:szCs w:val="44"/>
        </w:rPr>
      </w:pPr>
      <w:r w:rsidRPr="005E4EC6">
        <w:rPr>
          <w:sz w:val="44"/>
          <w:szCs w:val="44"/>
        </w:rPr>
        <w:t>SEND Information Report</w:t>
      </w:r>
    </w:p>
    <w:p w14:paraId="738FAC4B" w14:textId="005073CD" w:rsidR="002E4569" w:rsidRPr="00713AC0" w:rsidRDefault="002E4569" w:rsidP="002E4569">
      <w:pPr>
        <w:jc w:val="center"/>
        <w:rPr>
          <w:b/>
          <w:bCs/>
          <w:sz w:val="44"/>
          <w:szCs w:val="44"/>
        </w:rPr>
      </w:pPr>
      <w:r>
        <w:rPr>
          <w:b/>
          <w:bCs/>
          <w:sz w:val="44"/>
          <w:szCs w:val="44"/>
        </w:rPr>
        <w:t>January 2026</w:t>
      </w:r>
    </w:p>
    <w:p w14:paraId="447835E3" w14:textId="52B81FD4" w:rsidR="005E4EC6" w:rsidRDefault="005E4EC6" w:rsidP="005E4EC6">
      <w:pPr>
        <w:jc w:val="center"/>
        <w:rPr>
          <w:sz w:val="44"/>
          <w:szCs w:val="44"/>
        </w:rPr>
      </w:pPr>
    </w:p>
    <w:p w14:paraId="7CA9E419" w14:textId="1CA09C5A" w:rsidR="005E4EC6" w:rsidRDefault="005E4EC6" w:rsidP="005E4EC6">
      <w:pPr>
        <w:jc w:val="center"/>
        <w:rPr>
          <w:sz w:val="44"/>
          <w:szCs w:val="44"/>
        </w:rPr>
      </w:pPr>
    </w:p>
    <w:p w14:paraId="589AF98B" w14:textId="4C6422F6" w:rsidR="005E4EC6" w:rsidRDefault="005E4EC6" w:rsidP="005E4EC6">
      <w:pPr>
        <w:jc w:val="center"/>
        <w:rPr>
          <w:sz w:val="44"/>
          <w:szCs w:val="44"/>
        </w:rPr>
      </w:pPr>
    </w:p>
    <w:p w14:paraId="389E0C90" w14:textId="2254B7F2" w:rsidR="005E4EC6" w:rsidRDefault="005E4EC6" w:rsidP="005E4EC6">
      <w:pPr>
        <w:jc w:val="center"/>
        <w:rPr>
          <w:sz w:val="44"/>
          <w:szCs w:val="44"/>
        </w:rPr>
      </w:pPr>
    </w:p>
    <w:p w14:paraId="27218B45" w14:textId="4CE88D10" w:rsidR="005E4EC6" w:rsidRDefault="005E4EC6" w:rsidP="005E4EC6">
      <w:pPr>
        <w:jc w:val="center"/>
        <w:rPr>
          <w:sz w:val="44"/>
          <w:szCs w:val="44"/>
        </w:rPr>
      </w:pPr>
    </w:p>
    <w:p w14:paraId="10788518" w14:textId="2CC83CF2" w:rsidR="005E4EC6" w:rsidRPr="0049722F" w:rsidRDefault="005E4EC6" w:rsidP="0049722F">
      <w:pPr>
        <w:spacing w:after="0" w:line="240" w:lineRule="auto"/>
        <w:jc w:val="center"/>
        <w:rPr>
          <w:rFonts w:ascii="Times New Roman" w:hAnsi="Times New Roman" w:cs="Times New Roman"/>
          <w:b/>
          <w:bCs/>
          <w:sz w:val="44"/>
          <w:szCs w:val="44"/>
        </w:rPr>
      </w:pPr>
      <w:r w:rsidRPr="0049722F">
        <w:rPr>
          <w:rFonts w:ascii="Times New Roman" w:hAnsi="Times New Roman" w:cs="Times New Roman"/>
          <w:b/>
          <w:bCs/>
          <w:sz w:val="44"/>
          <w:szCs w:val="44"/>
        </w:rPr>
        <w:t xml:space="preserve">Contents </w:t>
      </w:r>
    </w:p>
    <w:p w14:paraId="03C79159"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hyperlink w:anchor="_Introduction" w:history="1">
        <w:r w:rsidRPr="0049722F">
          <w:rPr>
            <w:rFonts w:ascii="Times New Roman" w:eastAsia="Calibri" w:hAnsi="Times New Roman" w:cs="Times New Roman"/>
            <w:b/>
            <w:bCs/>
            <w:sz w:val="24"/>
            <w:szCs w:val="24"/>
            <w:lang w:eastAsia="en-GB"/>
          </w:rPr>
          <w:t>Introduction</w:t>
        </w:r>
      </w:hyperlink>
    </w:p>
    <w:p w14:paraId="1A1FA9C6"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hyperlink w:anchor="_What_is_SEND?" w:history="1">
        <w:r w:rsidRPr="0049722F">
          <w:rPr>
            <w:rFonts w:ascii="Times New Roman" w:eastAsia="Calibri" w:hAnsi="Times New Roman" w:cs="Times New Roman"/>
            <w:b/>
            <w:bCs/>
            <w:sz w:val="24"/>
            <w:szCs w:val="24"/>
            <w:lang w:eastAsia="en-GB"/>
          </w:rPr>
          <w:t>What is SEND?</w:t>
        </w:r>
      </w:hyperlink>
      <w:r w:rsidRPr="0049722F">
        <w:rPr>
          <w:rFonts w:ascii="Times New Roman" w:eastAsia="Calibri" w:hAnsi="Times New Roman" w:cs="Times New Roman"/>
          <w:b/>
          <w:bCs/>
          <w:sz w:val="24"/>
          <w:szCs w:val="24"/>
          <w:lang w:eastAsia="en-GB"/>
        </w:rPr>
        <w:t xml:space="preserve"> </w:t>
      </w:r>
    </w:p>
    <w:p w14:paraId="4BC0CB60"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hyperlink w:anchor="_What_is_disability?" w:history="1">
        <w:r w:rsidRPr="0049722F">
          <w:rPr>
            <w:rFonts w:ascii="Times New Roman" w:eastAsia="Calibri" w:hAnsi="Times New Roman" w:cs="Times New Roman"/>
            <w:b/>
            <w:bCs/>
            <w:sz w:val="24"/>
            <w:szCs w:val="24"/>
            <w:lang w:eastAsia="en-GB"/>
          </w:rPr>
          <w:t>What is disability?</w:t>
        </w:r>
      </w:hyperlink>
    </w:p>
    <w:p w14:paraId="3E46EF6D"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hyperlink w:anchor="_Accessibility" w:history="1">
        <w:r w:rsidRPr="0049722F">
          <w:rPr>
            <w:rFonts w:ascii="Times New Roman" w:eastAsia="Calibri" w:hAnsi="Times New Roman" w:cs="Times New Roman"/>
            <w:b/>
            <w:bCs/>
            <w:sz w:val="24"/>
            <w:szCs w:val="24"/>
            <w:lang w:eastAsia="en-GB"/>
          </w:rPr>
          <w:t xml:space="preserve">Accessibility </w:t>
        </w:r>
      </w:hyperlink>
      <w:r w:rsidRPr="0049722F">
        <w:rPr>
          <w:rFonts w:ascii="Times New Roman" w:eastAsia="Calibri" w:hAnsi="Times New Roman" w:cs="Times New Roman"/>
          <w:b/>
          <w:bCs/>
          <w:sz w:val="24"/>
          <w:szCs w:val="24"/>
          <w:lang w:eastAsia="en-GB"/>
        </w:rPr>
        <w:t xml:space="preserve"> </w:t>
      </w:r>
    </w:p>
    <w:p w14:paraId="1BBE692E" w14:textId="77777777" w:rsidR="00184959" w:rsidRPr="0049722F" w:rsidRDefault="00184959"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hyperlink w:anchor="_What_types_of" w:history="1">
        <w:r w:rsidRPr="0049722F">
          <w:rPr>
            <w:rFonts w:ascii="Times New Roman" w:eastAsia="Calibri" w:hAnsi="Times New Roman" w:cs="Times New Roman"/>
            <w:b/>
            <w:bCs/>
            <w:sz w:val="24"/>
            <w:szCs w:val="24"/>
            <w:lang w:eastAsia="en-GB"/>
          </w:rPr>
          <w:t>What types of SEND are provided for at Milton Keynes Academy?</w:t>
        </w:r>
      </w:hyperlink>
    </w:p>
    <w:p w14:paraId="5ED3747D" w14:textId="6CE15F33" w:rsidR="005E4EC6" w:rsidRPr="0049722F" w:rsidRDefault="00F0507E"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hyperlink w:anchor="_What_is_our" w:history="1">
        <w:proofErr w:type="spellStart"/>
        <w:r w:rsidRPr="0049722F">
          <w:rPr>
            <w:rFonts w:ascii="Times New Roman" w:eastAsia="Calibri" w:hAnsi="Times New Roman" w:cs="Times New Roman"/>
            <w:b/>
            <w:bCs/>
            <w:sz w:val="24"/>
            <w:szCs w:val="24"/>
            <w:lang w:eastAsia="en-GB"/>
          </w:rPr>
          <w:t>iCREATE</w:t>
        </w:r>
        <w:proofErr w:type="spellEnd"/>
      </w:hyperlink>
      <w:r w:rsidRPr="0049722F">
        <w:rPr>
          <w:rFonts w:ascii="Times New Roman" w:eastAsia="Calibri" w:hAnsi="Times New Roman" w:cs="Times New Roman"/>
          <w:b/>
          <w:bCs/>
          <w:sz w:val="24"/>
          <w:szCs w:val="24"/>
          <w:lang w:eastAsia="en-GB"/>
        </w:rPr>
        <w:t xml:space="preserve"> - Creative Education Trust approach to SEND </w:t>
      </w:r>
      <w:r w:rsidR="005E4EC6" w:rsidRPr="0049722F">
        <w:rPr>
          <w:rFonts w:ascii="Times New Roman" w:eastAsia="Calibri" w:hAnsi="Times New Roman" w:cs="Times New Roman"/>
          <w:b/>
          <w:bCs/>
          <w:sz w:val="24"/>
          <w:szCs w:val="24"/>
          <w:lang w:eastAsia="en-GB"/>
        </w:rPr>
        <w:t xml:space="preserve"> </w:t>
      </w:r>
    </w:p>
    <w:p w14:paraId="42E47796"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bookmarkStart w:id="1" w:name="_Hlk157430185"/>
      <w:r w:rsidRPr="0049722F">
        <w:rPr>
          <w:rFonts w:ascii="Times New Roman" w:eastAsia="Calibri" w:hAnsi="Times New Roman" w:cs="Times New Roman"/>
          <w:b/>
          <w:bCs/>
          <w:sz w:val="24"/>
          <w:szCs w:val="24"/>
          <w:lang w:eastAsia="en-GB"/>
        </w:rPr>
        <w:t xml:space="preserve">What are the arrangements for assessing and reviewing student progress towards outcomes?  </w:t>
      </w:r>
    </w:p>
    <w:p w14:paraId="51CC84D7"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bookmarkStart w:id="2" w:name="_Hlk157431005"/>
      <w:bookmarkEnd w:id="1"/>
      <w:r w:rsidRPr="0049722F">
        <w:rPr>
          <w:rFonts w:ascii="Times New Roman" w:eastAsia="Calibri" w:hAnsi="Times New Roman" w:cs="Times New Roman"/>
          <w:b/>
          <w:bCs/>
          <w:sz w:val="24"/>
          <w:szCs w:val="24"/>
          <w:lang w:eastAsia="en-GB"/>
        </w:rPr>
        <w:t>Who should I contact if I want to find out more information or think my child has SEND?</w:t>
      </w:r>
    </w:p>
    <w:p w14:paraId="2E1113A8"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bookmarkStart w:id="3" w:name="_Hlk95405004"/>
      <w:bookmarkEnd w:id="2"/>
      <w:r w:rsidRPr="0049722F">
        <w:rPr>
          <w:rFonts w:ascii="Times New Roman" w:eastAsia="Calibri" w:hAnsi="Times New Roman" w:cs="Times New Roman"/>
          <w:b/>
          <w:bCs/>
          <w:sz w:val="24"/>
          <w:szCs w:val="24"/>
          <w:lang w:eastAsia="en-GB"/>
        </w:rPr>
        <w:t xml:space="preserve">How do we know if the support we offer and provide is effective? </w:t>
      </w:r>
    </w:p>
    <w:p w14:paraId="602BEEEB"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bookmarkStart w:id="4" w:name="_Hlk157431604"/>
      <w:r w:rsidRPr="0049722F">
        <w:rPr>
          <w:rFonts w:ascii="Times New Roman" w:eastAsia="Calibri" w:hAnsi="Times New Roman" w:cs="Times New Roman"/>
          <w:b/>
          <w:bCs/>
          <w:color w:val="000000"/>
          <w:sz w:val="24"/>
          <w:szCs w:val="24"/>
          <w:lang w:eastAsia="en-GB"/>
        </w:rPr>
        <w:t>What are the arrangements for consulting parents/carers of students with SEND and involving them in their child’s education?</w:t>
      </w:r>
    </w:p>
    <w:bookmarkEnd w:id="4"/>
    <w:p w14:paraId="107993E0"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are the arrangements for consulting students with SEND and involving them in their education?</w:t>
      </w:r>
    </w:p>
    <w:p w14:paraId="232ABE6F"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bookmarkStart w:id="5" w:name="_Hlk157432242"/>
      <w:r w:rsidRPr="0049722F">
        <w:rPr>
          <w:rFonts w:ascii="Times New Roman" w:eastAsia="Calibri" w:hAnsi="Times New Roman" w:cs="Times New Roman"/>
          <w:b/>
          <w:bCs/>
          <w:sz w:val="24"/>
          <w:szCs w:val="24"/>
          <w:lang w:eastAsia="en-GB"/>
        </w:rPr>
        <w:t>How does the school involve other bodies, including health and social care, local authority support services and voluntary sector organisations in meeting a student’s SEND and supporting their families?</w:t>
      </w:r>
    </w:p>
    <w:bookmarkEnd w:id="5"/>
    <w:p w14:paraId="39D87BCC"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are the arrangements for supporting students in moving between phases of education and in preparing for adulthood?</w:t>
      </w:r>
    </w:p>
    <w:p w14:paraId="411201EC"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bookmarkStart w:id="6" w:name="_Hlk157435479"/>
      <w:r w:rsidRPr="0049722F">
        <w:rPr>
          <w:rFonts w:ascii="Times New Roman" w:eastAsia="Calibri" w:hAnsi="Times New Roman" w:cs="Times New Roman"/>
          <w:b/>
          <w:bCs/>
          <w:sz w:val="24"/>
          <w:szCs w:val="24"/>
          <w:lang w:eastAsia="en-GB"/>
        </w:rPr>
        <w:t>What adaptations are made to the curriculum and learning environment for students with SEND?</w:t>
      </w:r>
    </w:p>
    <w:bookmarkEnd w:id="3"/>
    <w:bookmarkEnd w:id="6"/>
    <w:p w14:paraId="455FF52F"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expertise and training do staff complete to support students with SEND?</w:t>
      </w:r>
    </w:p>
    <w:p w14:paraId="0D4DF6B3" w14:textId="77777777"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How do students with SEND engage in the activities available with those in the school who do not have SEND?</w:t>
      </w:r>
    </w:p>
    <w:p w14:paraId="02FDF6B7" w14:textId="50F0A7AF"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 xml:space="preserve">What support is available for improving students’ social and emotional development? </w:t>
      </w:r>
    </w:p>
    <w:p w14:paraId="2FB7AD5C" w14:textId="3130712D" w:rsidR="00A309E4" w:rsidRPr="0049722F" w:rsidRDefault="00A309E4"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 xml:space="preserve">Why is Attendance Important for pupils with SEND – </w:t>
      </w:r>
      <w:r w:rsidR="007C2F61" w:rsidRPr="0049722F">
        <w:rPr>
          <w:rFonts w:ascii="Times New Roman" w:eastAsia="Calibri" w:hAnsi="Times New Roman" w:cs="Times New Roman"/>
          <w:b/>
          <w:bCs/>
          <w:sz w:val="24"/>
          <w:szCs w:val="24"/>
          <w:lang w:eastAsia="en-GB"/>
        </w:rPr>
        <w:t xml:space="preserve"> </w:t>
      </w:r>
      <w:r w:rsidRPr="0049722F">
        <w:rPr>
          <w:rFonts w:ascii="Times New Roman" w:eastAsia="Calibri" w:hAnsi="Times New Roman" w:cs="Times New Roman"/>
          <w:b/>
          <w:bCs/>
          <w:sz w:val="24"/>
          <w:szCs w:val="24"/>
          <w:lang w:eastAsia="en-GB"/>
        </w:rPr>
        <w:t>How leaders and staff support attendance in school.</w:t>
      </w:r>
    </w:p>
    <w:p w14:paraId="18D6CEC8" w14:textId="6E01CF55" w:rsidR="005E4EC6" w:rsidRPr="0049722F" w:rsidRDefault="005E4EC6" w:rsidP="0049722F">
      <w:pPr>
        <w:numPr>
          <w:ilvl w:val="0"/>
          <w:numId w:val="1"/>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are the arrangements for handling complaints from parents/carers of students with SEND about the provision made at the school ?</w:t>
      </w:r>
    </w:p>
    <w:p w14:paraId="567BD7CE" w14:textId="6812D146" w:rsidR="00196709" w:rsidRDefault="001967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13431A33"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0A16EF5C"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10C45889"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2DFFF30F"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0A9BF71E"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3EA2240D"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5DD55B31"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09F57CE7"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16545E12"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2C61C7A5"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09FAD6DF"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03447916"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34D4F1C9"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5AD4D94D"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6D8EDAEC" w14:textId="77777777" w:rsidR="004F7109"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4A080ED1" w14:textId="77777777" w:rsidR="004F7109" w:rsidRPr="0049722F" w:rsidRDefault="004F71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34F369A9" w14:textId="77777777" w:rsidR="00196709" w:rsidRPr="0049722F" w:rsidRDefault="00196709" w:rsidP="0049722F">
      <w:pPr>
        <w:spacing w:after="0" w:line="240" w:lineRule="auto"/>
        <w:ind w:left="142" w:right="-448" w:hanging="568"/>
        <w:contextualSpacing/>
        <w:rPr>
          <w:rFonts w:ascii="Times New Roman" w:eastAsia="Calibri" w:hAnsi="Times New Roman" w:cs="Times New Roman"/>
          <w:sz w:val="24"/>
          <w:szCs w:val="24"/>
          <w:lang w:eastAsia="en-GB"/>
        </w:rPr>
      </w:pPr>
    </w:p>
    <w:p w14:paraId="1B5A7477" w14:textId="60664D4C" w:rsidR="00BE1A9A" w:rsidRPr="0049722F" w:rsidRDefault="00BE1A9A" w:rsidP="0049722F">
      <w:pPr>
        <w:pStyle w:val="ListParagraph"/>
        <w:numPr>
          <w:ilvl w:val="0"/>
          <w:numId w:val="2"/>
        </w:numPr>
        <w:spacing w:after="0" w:line="240" w:lineRule="auto"/>
        <w:ind w:left="142" w:right="-448" w:hanging="568"/>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lastRenderedPageBreak/>
        <w:t xml:space="preserve">Introduction </w:t>
      </w:r>
    </w:p>
    <w:p w14:paraId="4FB05851" w14:textId="77777777" w:rsidR="00BE1A9A" w:rsidRPr="0049722F" w:rsidRDefault="00BE1A9A" w:rsidP="0049722F">
      <w:pPr>
        <w:pStyle w:val="ListParagraph"/>
        <w:spacing w:after="0" w:line="240" w:lineRule="auto"/>
        <w:ind w:left="142" w:right="-448" w:hanging="568"/>
        <w:rPr>
          <w:rFonts w:ascii="Times New Roman" w:eastAsia="Calibri" w:hAnsi="Times New Roman" w:cs="Times New Roman"/>
          <w:b/>
          <w:bCs/>
          <w:sz w:val="24"/>
          <w:szCs w:val="24"/>
          <w:lang w:eastAsia="en-GB"/>
        </w:rPr>
      </w:pPr>
    </w:p>
    <w:p w14:paraId="5EB1A374" w14:textId="5A5B8F75" w:rsidR="0086039E" w:rsidRPr="0049722F" w:rsidRDefault="00BE1A9A" w:rsidP="0049722F">
      <w:pPr>
        <w:pStyle w:val="ListParagraph"/>
        <w:spacing w:after="0" w:line="240" w:lineRule="auto"/>
        <w:ind w:left="-142" w:right="-448"/>
        <w:rPr>
          <w:rFonts w:ascii="Times New Roman" w:hAnsi="Times New Roman" w:cs="Times New Roman"/>
          <w:sz w:val="24"/>
          <w:szCs w:val="24"/>
        </w:rPr>
      </w:pPr>
      <w:r w:rsidRPr="0049722F">
        <w:rPr>
          <w:rFonts w:ascii="Times New Roman" w:hAnsi="Times New Roman" w:cs="Times New Roman"/>
          <w:sz w:val="24"/>
          <w:szCs w:val="24"/>
        </w:rPr>
        <w:t>Welcome to our SEND Information Report</w:t>
      </w:r>
      <w:r w:rsidR="00184959" w:rsidRPr="0049722F">
        <w:rPr>
          <w:rFonts w:ascii="Times New Roman" w:hAnsi="Times New Roman" w:cs="Times New Roman"/>
          <w:sz w:val="24"/>
          <w:szCs w:val="24"/>
        </w:rPr>
        <w:t xml:space="preserve"> </w:t>
      </w:r>
      <w:r w:rsidR="00184959" w:rsidRPr="0049722F">
        <w:rPr>
          <w:rFonts w:ascii="Times New Roman" w:hAnsi="Times New Roman" w:cs="Times New Roman"/>
          <w:b/>
          <w:bCs/>
          <w:sz w:val="24"/>
          <w:szCs w:val="24"/>
        </w:rPr>
        <w:t>2026</w:t>
      </w:r>
      <w:r w:rsidR="0086039E" w:rsidRPr="0049722F">
        <w:rPr>
          <w:rFonts w:ascii="Times New Roman" w:hAnsi="Times New Roman" w:cs="Times New Roman"/>
          <w:sz w:val="24"/>
          <w:szCs w:val="24"/>
        </w:rPr>
        <w:t xml:space="preserve">, </w:t>
      </w:r>
      <w:r w:rsidRPr="0049722F">
        <w:rPr>
          <w:rFonts w:ascii="Times New Roman" w:hAnsi="Times New Roman" w:cs="Times New Roman"/>
          <w:sz w:val="24"/>
          <w:szCs w:val="24"/>
        </w:rPr>
        <w:t xml:space="preserve"> which forms part of the </w:t>
      </w:r>
      <w:r w:rsidR="00D74415" w:rsidRPr="0049722F">
        <w:rPr>
          <w:rFonts w:ascii="Times New Roman" w:hAnsi="Times New Roman" w:cs="Times New Roman"/>
          <w:b/>
          <w:bCs/>
          <w:sz w:val="24"/>
          <w:szCs w:val="24"/>
        </w:rPr>
        <w:t>Milton Keynes Local Offer</w:t>
      </w:r>
      <w:r w:rsidR="00D74415" w:rsidRPr="0049722F">
        <w:rPr>
          <w:rFonts w:ascii="Times New Roman" w:hAnsi="Times New Roman" w:cs="Times New Roman"/>
          <w:sz w:val="24"/>
          <w:szCs w:val="24"/>
        </w:rPr>
        <w:t xml:space="preserve"> </w:t>
      </w:r>
      <w:r w:rsidRPr="0049722F">
        <w:rPr>
          <w:rFonts w:ascii="Times New Roman" w:hAnsi="Times New Roman" w:cs="Times New Roman"/>
          <w:sz w:val="24"/>
          <w:szCs w:val="24"/>
        </w:rPr>
        <w:t xml:space="preserve">for learners with Special Educational Needs or Disability (SEND) in accordance with the Special Educational Needs and Disability Code of Practice, January 2015 (Chapter 6, section 6.79). This report is also fully compliant with Regulation 51 and Schedule 1 of the Special Educational Needs and Disability Regulations 2014. The information published will be updated annually. </w:t>
      </w:r>
    </w:p>
    <w:p w14:paraId="23D0A3B5" w14:textId="6B3B519E" w:rsidR="00BE1A9A" w:rsidRPr="0049722F" w:rsidRDefault="00BE1A9A" w:rsidP="0049722F">
      <w:pPr>
        <w:pStyle w:val="ListParagraph"/>
        <w:spacing w:after="0" w:line="240" w:lineRule="auto"/>
        <w:ind w:left="-142" w:right="-448"/>
        <w:rPr>
          <w:rFonts w:ascii="Times New Roman" w:hAnsi="Times New Roman" w:cs="Times New Roman"/>
          <w:sz w:val="24"/>
          <w:szCs w:val="24"/>
        </w:rPr>
      </w:pPr>
      <w:r w:rsidRPr="0049722F">
        <w:rPr>
          <w:rFonts w:ascii="Times New Roman" w:hAnsi="Times New Roman" w:cs="Times New Roman"/>
          <w:sz w:val="24"/>
          <w:szCs w:val="24"/>
        </w:rPr>
        <w:t xml:space="preserve">The Information Report also applies to all </w:t>
      </w:r>
      <w:r w:rsidR="0086039E" w:rsidRPr="0049722F">
        <w:rPr>
          <w:rFonts w:ascii="Times New Roman" w:hAnsi="Times New Roman" w:cs="Times New Roman"/>
          <w:sz w:val="24"/>
          <w:szCs w:val="24"/>
        </w:rPr>
        <w:t>pupils</w:t>
      </w:r>
      <w:r w:rsidRPr="0049722F">
        <w:rPr>
          <w:rFonts w:ascii="Times New Roman" w:hAnsi="Times New Roman" w:cs="Times New Roman"/>
          <w:sz w:val="24"/>
          <w:szCs w:val="24"/>
        </w:rPr>
        <w:t xml:space="preserve"> who are looked after by the local authority and have SEND. </w:t>
      </w:r>
    </w:p>
    <w:p w14:paraId="16250FC7" w14:textId="01A7754B" w:rsidR="00BE1A9A" w:rsidRPr="0049722F" w:rsidRDefault="00BE1A9A" w:rsidP="0049722F">
      <w:pPr>
        <w:pStyle w:val="ListParagraph"/>
        <w:spacing w:after="0" w:line="240" w:lineRule="auto"/>
        <w:ind w:left="-142" w:right="-448"/>
        <w:rPr>
          <w:rFonts w:ascii="Times New Roman" w:hAnsi="Times New Roman" w:cs="Times New Roman"/>
          <w:sz w:val="24"/>
          <w:szCs w:val="24"/>
        </w:rPr>
      </w:pPr>
      <w:r w:rsidRPr="0049722F">
        <w:rPr>
          <w:rFonts w:ascii="Times New Roman" w:hAnsi="Times New Roman" w:cs="Times New Roman"/>
          <w:sz w:val="24"/>
          <w:szCs w:val="24"/>
        </w:rPr>
        <w:t xml:space="preserve">This document has been designed to advise families with children who present with Special Educational Needs, Disabilities and or are vulnerable, on the provision available at </w:t>
      </w:r>
      <w:r w:rsidR="00AA60AF" w:rsidRPr="0049722F">
        <w:rPr>
          <w:rFonts w:ascii="Times New Roman" w:hAnsi="Times New Roman" w:cs="Times New Roman"/>
          <w:b/>
          <w:bCs/>
          <w:sz w:val="24"/>
          <w:szCs w:val="24"/>
        </w:rPr>
        <w:t>Milton Keynes Academy</w:t>
      </w:r>
      <w:r w:rsidRPr="0049722F">
        <w:rPr>
          <w:rFonts w:ascii="Times New Roman" w:hAnsi="Times New Roman" w:cs="Times New Roman"/>
          <w:sz w:val="24"/>
          <w:szCs w:val="24"/>
        </w:rPr>
        <w:t xml:space="preserve">. It should guide families when deciding if </w:t>
      </w:r>
      <w:r w:rsidR="00AA60AF" w:rsidRPr="0049722F">
        <w:rPr>
          <w:rFonts w:ascii="Times New Roman" w:hAnsi="Times New Roman" w:cs="Times New Roman"/>
          <w:b/>
          <w:bCs/>
          <w:sz w:val="24"/>
          <w:szCs w:val="24"/>
        </w:rPr>
        <w:t>Milton Keynes Academy</w:t>
      </w:r>
      <w:r w:rsidRPr="0049722F">
        <w:rPr>
          <w:rFonts w:ascii="Times New Roman" w:hAnsi="Times New Roman" w:cs="Times New Roman"/>
          <w:sz w:val="24"/>
          <w:szCs w:val="24"/>
        </w:rPr>
        <w:t xml:space="preserve"> is the right educational setting for their child. </w:t>
      </w:r>
    </w:p>
    <w:p w14:paraId="26DB018A" w14:textId="47080CEE" w:rsidR="00BE1A9A" w:rsidRPr="0049722F" w:rsidRDefault="00BE1A9A" w:rsidP="0049722F">
      <w:pPr>
        <w:pStyle w:val="ListParagraph"/>
        <w:spacing w:after="0" w:line="240" w:lineRule="auto"/>
        <w:ind w:left="-142" w:right="-448"/>
        <w:rPr>
          <w:rFonts w:ascii="Times New Roman" w:hAnsi="Times New Roman" w:cs="Times New Roman"/>
          <w:sz w:val="24"/>
          <w:szCs w:val="24"/>
        </w:rPr>
      </w:pPr>
      <w:r w:rsidRPr="0049722F">
        <w:rPr>
          <w:rFonts w:ascii="Times New Roman" w:hAnsi="Times New Roman" w:cs="Times New Roman"/>
          <w:sz w:val="24"/>
          <w:szCs w:val="24"/>
        </w:rPr>
        <w:t xml:space="preserve">When we talk about “provision”, we mean what we provide </w:t>
      </w:r>
      <w:r w:rsidR="00821041" w:rsidRPr="0049722F">
        <w:rPr>
          <w:rFonts w:ascii="Times New Roman" w:hAnsi="Times New Roman" w:cs="Times New Roman"/>
          <w:sz w:val="24"/>
          <w:szCs w:val="24"/>
        </w:rPr>
        <w:t>to</w:t>
      </w:r>
      <w:r w:rsidRPr="0049722F">
        <w:rPr>
          <w:rFonts w:ascii="Times New Roman" w:hAnsi="Times New Roman" w:cs="Times New Roman"/>
          <w:sz w:val="24"/>
          <w:szCs w:val="24"/>
        </w:rPr>
        <w:t xml:space="preserve"> meet the needs of a </w:t>
      </w:r>
      <w:r w:rsidR="0086039E" w:rsidRPr="0049722F">
        <w:rPr>
          <w:rFonts w:ascii="Times New Roman" w:hAnsi="Times New Roman" w:cs="Times New Roman"/>
          <w:sz w:val="24"/>
          <w:szCs w:val="24"/>
        </w:rPr>
        <w:t>pupil</w:t>
      </w:r>
      <w:r w:rsidRPr="0049722F">
        <w:rPr>
          <w:rFonts w:ascii="Times New Roman" w:hAnsi="Times New Roman" w:cs="Times New Roman"/>
          <w:sz w:val="24"/>
          <w:szCs w:val="24"/>
        </w:rPr>
        <w:t xml:space="preserve"> and help them to make progress at school which is appropriate to their age.  </w:t>
      </w:r>
    </w:p>
    <w:p w14:paraId="28829AC2" w14:textId="77777777" w:rsidR="0086039E" w:rsidRPr="0049722F" w:rsidRDefault="0086039E" w:rsidP="0049722F">
      <w:pPr>
        <w:pStyle w:val="ListParagraph"/>
        <w:spacing w:after="0" w:line="240" w:lineRule="auto"/>
        <w:ind w:left="142" w:right="-448" w:hanging="568"/>
        <w:rPr>
          <w:rFonts w:ascii="Times New Roman" w:hAnsi="Times New Roman" w:cs="Times New Roman"/>
          <w:sz w:val="24"/>
          <w:szCs w:val="24"/>
        </w:rPr>
      </w:pPr>
    </w:p>
    <w:p w14:paraId="02A44B55" w14:textId="3D637B7D" w:rsidR="0086039E" w:rsidRPr="0049722F" w:rsidRDefault="0086039E" w:rsidP="0049722F">
      <w:pPr>
        <w:pStyle w:val="ListParagraph"/>
        <w:numPr>
          <w:ilvl w:val="0"/>
          <w:numId w:val="2"/>
        </w:numPr>
        <w:spacing w:after="0" w:line="240" w:lineRule="auto"/>
        <w:ind w:left="142" w:right="-448" w:hanging="568"/>
        <w:rPr>
          <w:rFonts w:ascii="Times New Roman" w:hAnsi="Times New Roman" w:cs="Times New Roman"/>
          <w:b/>
          <w:bCs/>
          <w:sz w:val="24"/>
          <w:szCs w:val="24"/>
        </w:rPr>
      </w:pPr>
      <w:r w:rsidRPr="0049722F">
        <w:rPr>
          <w:rFonts w:ascii="Times New Roman" w:hAnsi="Times New Roman" w:cs="Times New Roman"/>
          <w:b/>
          <w:bCs/>
          <w:sz w:val="24"/>
          <w:szCs w:val="24"/>
        </w:rPr>
        <w:t>What is SEND ?</w:t>
      </w:r>
    </w:p>
    <w:p w14:paraId="112D6AB1" w14:textId="77777777" w:rsidR="001B2A37" w:rsidRPr="0049722F" w:rsidRDefault="001B2A37" w:rsidP="0049722F">
      <w:pPr>
        <w:pStyle w:val="ListParagraph"/>
        <w:spacing w:after="0" w:line="240" w:lineRule="auto"/>
        <w:ind w:left="142" w:right="-448"/>
        <w:rPr>
          <w:rFonts w:ascii="Times New Roman" w:hAnsi="Times New Roman" w:cs="Times New Roman"/>
          <w:b/>
          <w:bCs/>
          <w:sz w:val="24"/>
          <w:szCs w:val="24"/>
        </w:rPr>
      </w:pPr>
    </w:p>
    <w:p w14:paraId="626B2F5F" w14:textId="77777777"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At different times in their school career, a child or young person may have a special educational need. The May 2015 Code of Practice defines Special Educational Need and Disability (SEND) as:  </w:t>
      </w:r>
    </w:p>
    <w:p w14:paraId="45052E12" w14:textId="77777777"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 child or young person has SEND if they have a learning difficulty or disability which calls for special educational provision to be made for them. A child or young person of compulsory school age has a learning difficulty or disability if they:  </w:t>
      </w:r>
    </w:p>
    <w:p w14:paraId="72C54B38" w14:textId="77777777"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 have a significantly greater difficulty in learning than the majority of children of the same age; or </w:t>
      </w:r>
    </w:p>
    <w:p w14:paraId="15E385A7" w14:textId="77777777"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(b) have a disability which prevents or hinders them from making use of facilities of a kind generally provided for others of the same age in mainstream schools or mainstream post-16 institutions.  </w:t>
      </w:r>
    </w:p>
    <w:p w14:paraId="17975891" w14:textId="77777777" w:rsidR="001B2A37" w:rsidRPr="0049722F" w:rsidRDefault="001B2A37" w:rsidP="0049722F">
      <w:pPr>
        <w:spacing w:after="0" w:line="240" w:lineRule="auto"/>
        <w:ind w:left="-142" w:right="-448"/>
        <w:rPr>
          <w:rFonts w:ascii="Times New Roman" w:eastAsia="Calibri" w:hAnsi="Times New Roman" w:cs="Times New Roman"/>
          <w:color w:val="000000"/>
          <w:sz w:val="24"/>
          <w:szCs w:val="24"/>
          <w:lang w:eastAsia="en-GB"/>
        </w:rPr>
      </w:pPr>
    </w:p>
    <w:p w14:paraId="548B1722" w14:textId="3FF7918B"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If a child or young person is identified as having SEND, </w:t>
      </w:r>
      <w:r w:rsidR="00D76F44" w:rsidRPr="0049722F">
        <w:rPr>
          <w:rFonts w:ascii="Times New Roman" w:hAnsi="Times New Roman" w:cs="Times New Roman"/>
          <w:b/>
          <w:bCs/>
          <w:sz w:val="24"/>
          <w:szCs w:val="24"/>
        </w:rPr>
        <w:t>Milton Keynes Academy</w:t>
      </w:r>
      <w:r w:rsidR="00D76F44" w:rsidRPr="0049722F">
        <w:rPr>
          <w:rFonts w:ascii="Times New Roman" w:hAnsi="Times New Roman" w:cs="Times New Roman"/>
          <w:sz w:val="24"/>
          <w:szCs w:val="24"/>
        </w:rPr>
        <w:t xml:space="preserve"> </w:t>
      </w:r>
      <w:r w:rsidRPr="0049722F">
        <w:rPr>
          <w:rFonts w:ascii="Times New Roman" w:eastAsia="Calibri" w:hAnsi="Times New Roman" w:cs="Times New Roman"/>
          <w:color w:val="000000"/>
          <w:sz w:val="24"/>
          <w:szCs w:val="24"/>
          <w:lang w:eastAsia="en-GB"/>
        </w:rPr>
        <w:t xml:space="preserve">will make provision which is “additional to” or “different from” that provided for non‐SEND students (the ordinarily available provision adapted through the curriculum through Quality First Teaching), which is intended to overcome any barriers to their learning.  </w:t>
      </w:r>
    </w:p>
    <w:p w14:paraId="7D167370" w14:textId="77777777" w:rsidR="001B2A37" w:rsidRPr="0049722F" w:rsidRDefault="001B2A37" w:rsidP="0049722F">
      <w:pPr>
        <w:spacing w:after="0" w:line="240" w:lineRule="auto"/>
        <w:ind w:left="-142" w:right="-448"/>
        <w:rPr>
          <w:rFonts w:ascii="Times New Roman" w:eastAsia="Calibri" w:hAnsi="Times New Roman" w:cs="Times New Roman"/>
          <w:color w:val="000000"/>
          <w:sz w:val="24"/>
          <w:szCs w:val="24"/>
          <w:lang w:eastAsia="en-GB"/>
        </w:rPr>
      </w:pPr>
    </w:p>
    <w:p w14:paraId="7DAAC3AC" w14:textId="10C28355"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It is important to note that not every pupil making slower progress has SEND. Some pupils may make slower progress for a reason unrelated to SEND, such as a gap in their learning. Additionally, children and young people must not be regarded as having a learning difficulty solely because the language or form of language of their home is different from the language in which they will be taught. However, some students for whom English is an additional language may also be identified as SEN if their needs meet the criteria above. </w:t>
      </w:r>
    </w:p>
    <w:p w14:paraId="712477DB" w14:textId="1F16FA68" w:rsidR="0086039E" w:rsidRPr="0049722F" w:rsidRDefault="0086039E" w:rsidP="0049722F">
      <w:pPr>
        <w:spacing w:after="0" w:line="240" w:lineRule="auto"/>
        <w:ind w:left="142" w:right="-448" w:hanging="568"/>
        <w:rPr>
          <w:rFonts w:ascii="Times New Roman" w:eastAsia="Calibri" w:hAnsi="Times New Roman" w:cs="Times New Roman"/>
          <w:color w:val="000000"/>
          <w:sz w:val="24"/>
          <w:szCs w:val="24"/>
          <w:lang w:eastAsia="en-GB"/>
        </w:rPr>
      </w:pPr>
    </w:p>
    <w:p w14:paraId="4F912659" w14:textId="0E78F183" w:rsidR="0086039E" w:rsidRPr="0049722F" w:rsidRDefault="0086039E" w:rsidP="0049722F">
      <w:pPr>
        <w:spacing w:after="0" w:line="240" w:lineRule="auto"/>
        <w:ind w:left="142" w:right="-448" w:hanging="568"/>
        <w:rPr>
          <w:rFonts w:ascii="Times New Roman" w:eastAsia="Calibri" w:hAnsi="Times New Roman" w:cs="Times New Roman"/>
          <w:color w:val="000000"/>
          <w:sz w:val="24"/>
          <w:szCs w:val="24"/>
          <w:lang w:eastAsia="en-GB"/>
        </w:rPr>
      </w:pPr>
    </w:p>
    <w:p w14:paraId="50D5E583" w14:textId="2485937B" w:rsidR="0086039E" w:rsidRPr="0049722F" w:rsidRDefault="0086039E" w:rsidP="0049722F">
      <w:pPr>
        <w:pStyle w:val="ListParagraph"/>
        <w:numPr>
          <w:ilvl w:val="0"/>
          <w:numId w:val="2"/>
        </w:numPr>
        <w:spacing w:after="0" w:line="240" w:lineRule="auto"/>
        <w:ind w:left="142" w:right="-448" w:hanging="568"/>
        <w:rPr>
          <w:rFonts w:ascii="Times New Roman" w:eastAsia="Calibri" w:hAnsi="Times New Roman" w:cs="Times New Roman"/>
          <w:b/>
          <w:bCs/>
          <w:color w:val="000000"/>
          <w:sz w:val="24"/>
          <w:szCs w:val="24"/>
          <w:lang w:eastAsia="en-GB"/>
        </w:rPr>
      </w:pPr>
      <w:r w:rsidRPr="0049722F">
        <w:rPr>
          <w:rFonts w:ascii="Times New Roman" w:eastAsia="Calibri" w:hAnsi="Times New Roman" w:cs="Times New Roman"/>
          <w:b/>
          <w:bCs/>
          <w:color w:val="000000"/>
          <w:sz w:val="24"/>
          <w:szCs w:val="24"/>
          <w:lang w:eastAsia="en-GB"/>
        </w:rPr>
        <w:t xml:space="preserve">What is Disability ? </w:t>
      </w:r>
    </w:p>
    <w:p w14:paraId="337792C0" w14:textId="0D45AB04" w:rsidR="0086039E" w:rsidRPr="0049722F" w:rsidRDefault="0086039E" w:rsidP="0049722F">
      <w:pPr>
        <w:pStyle w:val="ListParagraph"/>
        <w:spacing w:after="0" w:line="240" w:lineRule="auto"/>
        <w:ind w:left="142" w:right="-448" w:hanging="568"/>
        <w:rPr>
          <w:rFonts w:ascii="Times New Roman" w:eastAsia="Calibri" w:hAnsi="Times New Roman" w:cs="Times New Roman"/>
          <w:b/>
          <w:bCs/>
          <w:color w:val="000000"/>
          <w:sz w:val="24"/>
          <w:szCs w:val="24"/>
          <w:lang w:eastAsia="en-GB"/>
        </w:rPr>
      </w:pPr>
    </w:p>
    <w:p w14:paraId="23688AEE" w14:textId="77777777"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The Equality Act, 2010, gives the following definition of disability:  </w:t>
      </w:r>
    </w:p>
    <w:p w14:paraId="7CA68554" w14:textId="23E38F38"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“A person has a disability for the purposes of this A</w:t>
      </w:r>
      <w:r w:rsidR="006130DE" w:rsidRPr="0049722F">
        <w:rPr>
          <w:rFonts w:ascii="Times New Roman" w:eastAsia="Calibri" w:hAnsi="Times New Roman" w:cs="Times New Roman"/>
          <w:color w:val="000000"/>
          <w:sz w:val="24"/>
          <w:szCs w:val="24"/>
          <w:lang w:eastAsia="en-GB"/>
        </w:rPr>
        <w:t>ct</w:t>
      </w:r>
      <w:r w:rsidRPr="0049722F">
        <w:rPr>
          <w:rFonts w:ascii="Times New Roman" w:eastAsia="Calibri" w:hAnsi="Times New Roman" w:cs="Times New Roman"/>
          <w:color w:val="000000"/>
          <w:sz w:val="24"/>
          <w:szCs w:val="24"/>
          <w:lang w:eastAsia="en-GB"/>
        </w:rPr>
        <w:t xml:space="preserve"> if they have a physical or mental impairment which has a substantial and adverse long‐term effect on their ability to carry out normal day‐to‐day activities.”  </w:t>
      </w:r>
    </w:p>
    <w:p w14:paraId="1B55E28D" w14:textId="77777777"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This definition of disability includes children and young people with long‐term health conditions such as asthma, diabetes, epilepsy and cancer. Children and young people with such conditions do not necessarily have SEND, but there is a significant overlap between disability and SEN. A child or young person may therefore be covered by both SEN and disability legislation.  </w:t>
      </w:r>
    </w:p>
    <w:p w14:paraId="44BE7512" w14:textId="331AB9DA" w:rsidR="0086039E" w:rsidRPr="0049722F" w:rsidRDefault="0086039E"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lastRenderedPageBreak/>
        <w:t>Our facilities for helping disabled students to access the school are described fully in the    school's Accessibility Plan  (</w:t>
      </w:r>
      <w:hyperlink r:id="rId11" w:history="1">
        <w:r w:rsidR="00AF53D0" w:rsidRPr="0049722F">
          <w:rPr>
            <w:rStyle w:val="Hyperlink"/>
            <w:rFonts w:ascii="Times New Roman" w:eastAsia="Calibri" w:hAnsi="Times New Roman" w:cs="Times New Roman"/>
            <w:sz w:val="24"/>
            <w:szCs w:val="24"/>
            <w:lang w:eastAsia="en-GB"/>
          </w:rPr>
          <w:t>https://www.miltonkeynesacademy.org.uk/_site/data/files/about/policies/BCE00CD3CAA75DB1179E45EB2E07A2ED.pdf</w:t>
        </w:r>
      </w:hyperlink>
      <w:r w:rsidRPr="0049722F">
        <w:rPr>
          <w:rFonts w:ascii="Times New Roman" w:eastAsia="Calibri" w:hAnsi="Times New Roman" w:cs="Times New Roman"/>
          <w:color w:val="000000"/>
          <w:sz w:val="24"/>
          <w:szCs w:val="24"/>
          <w:lang w:eastAsia="en-GB"/>
        </w:rPr>
        <w:t>)</w:t>
      </w:r>
      <w:r w:rsidR="00A6330A" w:rsidRPr="0049722F">
        <w:rPr>
          <w:rFonts w:ascii="Times New Roman" w:eastAsia="Calibri" w:hAnsi="Times New Roman" w:cs="Times New Roman"/>
          <w:color w:val="000000"/>
          <w:sz w:val="24"/>
          <w:szCs w:val="24"/>
          <w:lang w:eastAsia="en-GB"/>
        </w:rPr>
        <w:t>.</w:t>
      </w:r>
    </w:p>
    <w:p w14:paraId="55B456F2" w14:textId="0A9B4FDD" w:rsidR="009D062F" w:rsidRPr="0049722F" w:rsidRDefault="00A6330A"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If parent carers feel there is a need to highlight an </w:t>
      </w:r>
      <w:proofErr w:type="spellStart"/>
      <w:r w:rsidRPr="0049722F">
        <w:rPr>
          <w:rFonts w:ascii="Times New Roman" w:eastAsia="Calibri" w:hAnsi="Times New Roman" w:cs="Times New Roman"/>
          <w:color w:val="000000"/>
          <w:sz w:val="24"/>
          <w:szCs w:val="24"/>
          <w:lang w:eastAsia="en-GB"/>
        </w:rPr>
        <w:t>on going</w:t>
      </w:r>
      <w:proofErr w:type="spellEnd"/>
      <w:r w:rsidRPr="0049722F">
        <w:rPr>
          <w:rFonts w:ascii="Times New Roman" w:eastAsia="Calibri" w:hAnsi="Times New Roman" w:cs="Times New Roman"/>
          <w:color w:val="000000"/>
          <w:sz w:val="24"/>
          <w:szCs w:val="24"/>
          <w:lang w:eastAsia="en-GB"/>
        </w:rPr>
        <w:t xml:space="preserve"> health or medical need </w:t>
      </w:r>
      <w:r w:rsidR="00B63E0C" w:rsidRPr="0049722F">
        <w:rPr>
          <w:rFonts w:ascii="Times New Roman" w:hAnsi="Times New Roman" w:cs="Times New Roman"/>
          <w:b/>
          <w:bCs/>
          <w:sz w:val="24"/>
          <w:szCs w:val="24"/>
        </w:rPr>
        <w:t>Milton Keynes Academy</w:t>
      </w:r>
      <w:r w:rsidR="00B63E0C" w:rsidRPr="0049722F">
        <w:rPr>
          <w:rFonts w:ascii="Times New Roman" w:hAnsi="Times New Roman" w:cs="Times New Roman"/>
          <w:sz w:val="24"/>
          <w:szCs w:val="24"/>
        </w:rPr>
        <w:t xml:space="preserve"> </w:t>
      </w:r>
      <w:r w:rsidRPr="0049722F">
        <w:rPr>
          <w:rFonts w:ascii="Times New Roman" w:eastAsia="Calibri" w:hAnsi="Times New Roman" w:cs="Times New Roman"/>
          <w:color w:val="000000"/>
          <w:sz w:val="24"/>
          <w:szCs w:val="24"/>
          <w:lang w:eastAsia="en-GB"/>
        </w:rPr>
        <w:t>will always consider appropriate arrangements to support and include these needs and where necessary a medical health care plan will be devised and co-ordinated by</w:t>
      </w:r>
      <w:r w:rsidR="009D062F" w:rsidRPr="0049722F">
        <w:rPr>
          <w:rFonts w:ascii="Times New Roman" w:eastAsia="Calibri" w:hAnsi="Times New Roman" w:cs="Times New Roman"/>
          <w:color w:val="000000"/>
          <w:sz w:val="24"/>
          <w:szCs w:val="24"/>
          <w:lang w:eastAsia="en-GB"/>
        </w:rPr>
        <w:t xml:space="preserve"> </w:t>
      </w:r>
      <w:r w:rsidR="009D062F" w:rsidRPr="0049722F">
        <w:rPr>
          <w:rFonts w:ascii="Times New Roman" w:eastAsia="Calibri" w:hAnsi="Times New Roman" w:cs="Times New Roman"/>
          <w:b/>
          <w:bCs/>
          <w:color w:val="000000"/>
          <w:sz w:val="24"/>
          <w:szCs w:val="24"/>
          <w:lang w:eastAsia="en-GB"/>
        </w:rPr>
        <w:t>Mrs Rambini</w:t>
      </w:r>
      <w:r w:rsidR="009D062F" w:rsidRPr="0049722F">
        <w:rPr>
          <w:rFonts w:ascii="Times New Roman" w:eastAsia="Calibri" w:hAnsi="Times New Roman" w:cs="Times New Roman"/>
          <w:color w:val="000000"/>
          <w:sz w:val="24"/>
          <w:szCs w:val="24"/>
          <w:lang w:eastAsia="en-GB"/>
        </w:rPr>
        <w:t>.</w:t>
      </w:r>
    </w:p>
    <w:p w14:paraId="005F8BEF" w14:textId="02785C95" w:rsidR="00C74D06" w:rsidRPr="0049722F" w:rsidRDefault="00C74D06" w:rsidP="0049722F">
      <w:pPr>
        <w:spacing w:after="0" w:line="240" w:lineRule="auto"/>
        <w:ind w:left="142" w:right="-448" w:hanging="568"/>
        <w:rPr>
          <w:rFonts w:ascii="Times New Roman" w:eastAsia="Calibri" w:hAnsi="Times New Roman" w:cs="Times New Roman"/>
          <w:color w:val="000000"/>
          <w:sz w:val="24"/>
          <w:szCs w:val="24"/>
          <w:lang w:eastAsia="en-GB"/>
        </w:rPr>
      </w:pPr>
    </w:p>
    <w:p w14:paraId="390D517C" w14:textId="73945EB9" w:rsidR="00C74D06" w:rsidRPr="0049722F" w:rsidRDefault="00C74D06" w:rsidP="0049722F">
      <w:pPr>
        <w:pStyle w:val="ListParagraph"/>
        <w:numPr>
          <w:ilvl w:val="0"/>
          <w:numId w:val="2"/>
        </w:numPr>
        <w:spacing w:after="0" w:line="240" w:lineRule="auto"/>
        <w:ind w:left="142" w:right="-448" w:hanging="568"/>
        <w:rPr>
          <w:rFonts w:ascii="Times New Roman" w:eastAsia="Calibri" w:hAnsi="Times New Roman" w:cs="Times New Roman"/>
          <w:b/>
          <w:bCs/>
          <w:color w:val="000000"/>
          <w:sz w:val="24"/>
          <w:szCs w:val="24"/>
          <w:lang w:eastAsia="en-GB"/>
        </w:rPr>
      </w:pPr>
      <w:r w:rsidRPr="0049722F">
        <w:rPr>
          <w:rFonts w:ascii="Times New Roman" w:eastAsia="Calibri" w:hAnsi="Times New Roman" w:cs="Times New Roman"/>
          <w:b/>
          <w:bCs/>
          <w:color w:val="000000"/>
          <w:sz w:val="24"/>
          <w:szCs w:val="24"/>
          <w:lang w:eastAsia="en-GB"/>
        </w:rPr>
        <w:t xml:space="preserve">Accessibility </w:t>
      </w:r>
    </w:p>
    <w:p w14:paraId="1E02C4D0" w14:textId="6B451EBA" w:rsidR="00C74D06" w:rsidRPr="0049722F" w:rsidRDefault="00C74D06" w:rsidP="0049722F">
      <w:pPr>
        <w:pStyle w:val="ListParagraph"/>
        <w:spacing w:after="0" w:line="240" w:lineRule="auto"/>
        <w:ind w:left="142" w:right="-448" w:hanging="568"/>
        <w:rPr>
          <w:rFonts w:ascii="Times New Roman" w:eastAsia="Calibri" w:hAnsi="Times New Roman" w:cs="Times New Roman"/>
          <w:b/>
          <w:bCs/>
          <w:color w:val="000000"/>
          <w:sz w:val="24"/>
          <w:szCs w:val="24"/>
          <w:lang w:eastAsia="en-GB"/>
        </w:rPr>
      </w:pPr>
    </w:p>
    <w:p w14:paraId="1B9088ED" w14:textId="6D7A056E" w:rsidR="00C74D06" w:rsidRPr="0049722F" w:rsidRDefault="00C74D06"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Our school is a safe and accessible </w:t>
      </w:r>
      <w:r w:rsidR="002434E7" w:rsidRPr="0049722F">
        <w:rPr>
          <w:rFonts w:ascii="Times New Roman" w:eastAsia="Calibri" w:hAnsi="Times New Roman" w:cs="Times New Roman"/>
          <w:color w:val="000000"/>
          <w:sz w:val="24"/>
          <w:szCs w:val="24"/>
          <w:lang w:eastAsia="en-GB"/>
        </w:rPr>
        <w:t>building,</w:t>
      </w:r>
      <w:r w:rsidRPr="0049722F">
        <w:rPr>
          <w:rFonts w:ascii="Times New Roman" w:eastAsia="Calibri" w:hAnsi="Times New Roman" w:cs="Times New Roman"/>
          <w:color w:val="000000"/>
          <w:sz w:val="24"/>
          <w:szCs w:val="24"/>
          <w:lang w:eastAsia="en-GB"/>
        </w:rPr>
        <w:t xml:space="preserve"> and we do our best to make it welcoming to the whole community. All safeguarding procedures and risk assessments are in place and adhered to by all staff. We have a range of different facilities to help SEND students throughout our school including</w:t>
      </w:r>
      <w:r w:rsidR="00462517"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a lift to access all </w:t>
      </w:r>
      <w:r w:rsidR="00FC441C" w:rsidRPr="0049722F">
        <w:rPr>
          <w:rFonts w:ascii="Times New Roman" w:eastAsia="Calibri" w:hAnsi="Times New Roman" w:cs="Times New Roman"/>
          <w:color w:val="000000"/>
          <w:sz w:val="24"/>
          <w:szCs w:val="24"/>
          <w:lang w:eastAsia="en-GB"/>
        </w:rPr>
        <w:t>floors</w:t>
      </w:r>
      <w:r w:rsidRPr="0049722F">
        <w:rPr>
          <w:rFonts w:ascii="Times New Roman" w:eastAsia="Calibri" w:hAnsi="Times New Roman" w:cs="Times New Roman"/>
          <w:color w:val="000000"/>
          <w:sz w:val="24"/>
          <w:szCs w:val="24"/>
          <w:lang w:eastAsia="en-GB"/>
        </w:rPr>
        <w:t>, disabled toilets, a disabled</w:t>
      </w:r>
      <w:r w:rsidR="00462517"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changing facility and appropriate corridors. </w:t>
      </w:r>
    </w:p>
    <w:p w14:paraId="6FA3C932" w14:textId="77777777" w:rsidR="00C74D06" w:rsidRPr="0049722F" w:rsidRDefault="00C74D06" w:rsidP="0049722F">
      <w:pPr>
        <w:spacing w:after="0" w:line="240" w:lineRule="auto"/>
        <w:ind w:left="142" w:right="-448" w:hanging="568"/>
        <w:rPr>
          <w:rFonts w:ascii="Times New Roman" w:eastAsia="Calibri" w:hAnsi="Times New Roman" w:cs="Times New Roman"/>
          <w:color w:val="000000"/>
          <w:sz w:val="24"/>
          <w:szCs w:val="24"/>
          <w:lang w:eastAsia="en-GB"/>
        </w:rPr>
      </w:pPr>
    </w:p>
    <w:p w14:paraId="27F834D2" w14:textId="5AF92F75" w:rsidR="00C74D06" w:rsidRPr="0049722F" w:rsidRDefault="00C74D06" w:rsidP="0049722F">
      <w:pPr>
        <w:pStyle w:val="ListParagraph"/>
        <w:numPr>
          <w:ilvl w:val="0"/>
          <w:numId w:val="2"/>
        </w:numPr>
        <w:spacing w:after="0" w:line="240" w:lineRule="auto"/>
        <w:ind w:left="142" w:right="-448" w:hanging="568"/>
        <w:rPr>
          <w:rFonts w:ascii="Times New Roman" w:eastAsia="Calibri" w:hAnsi="Times New Roman" w:cs="Times New Roman"/>
          <w:b/>
          <w:bCs/>
          <w:color w:val="000000"/>
          <w:sz w:val="24"/>
          <w:szCs w:val="24"/>
          <w:lang w:eastAsia="en-GB"/>
        </w:rPr>
      </w:pPr>
      <w:r w:rsidRPr="0049722F">
        <w:rPr>
          <w:rFonts w:ascii="Times New Roman" w:eastAsia="Calibri" w:hAnsi="Times New Roman" w:cs="Times New Roman"/>
          <w:b/>
          <w:bCs/>
          <w:color w:val="000000"/>
          <w:sz w:val="24"/>
          <w:szCs w:val="24"/>
          <w:lang w:eastAsia="en-GB"/>
        </w:rPr>
        <w:t>What Types o</w:t>
      </w:r>
      <w:r w:rsidR="006021AC" w:rsidRPr="0049722F">
        <w:rPr>
          <w:rFonts w:ascii="Times New Roman" w:eastAsia="Calibri" w:hAnsi="Times New Roman" w:cs="Times New Roman"/>
          <w:b/>
          <w:bCs/>
          <w:color w:val="000000"/>
          <w:sz w:val="24"/>
          <w:szCs w:val="24"/>
          <w:lang w:eastAsia="en-GB"/>
        </w:rPr>
        <w:t>f</w:t>
      </w:r>
      <w:r w:rsidRPr="0049722F">
        <w:rPr>
          <w:rFonts w:ascii="Times New Roman" w:eastAsia="Calibri" w:hAnsi="Times New Roman" w:cs="Times New Roman"/>
          <w:b/>
          <w:bCs/>
          <w:color w:val="000000"/>
          <w:sz w:val="24"/>
          <w:szCs w:val="24"/>
          <w:lang w:eastAsia="en-GB"/>
        </w:rPr>
        <w:t xml:space="preserve"> SEND are provided for at </w:t>
      </w:r>
      <w:r w:rsidR="006F0971" w:rsidRPr="0049722F">
        <w:rPr>
          <w:rFonts w:ascii="Times New Roman" w:hAnsi="Times New Roman" w:cs="Times New Roman"/>
          <w:b/>
          <w:bCs/>
          <w:sz w:val="24"/>
          <w:szCs w:val="24"/>
        </w:rPr>
        <w:t>Milton Keynes Academy</w:t>
      </w:r>
      <w:r w:rsidRPr="0049722F">
        <w:rPr>
          <w:rFonts w:ascii="Times New Roman" w:eastAsia="Calibri" w:hAnsi="Times New Roman" w:cs="Times New Roman"/>
          <w:b/>
          <w:bCs/>
          <w:color w:val="000000"/>
          <w:sz w:val="24"/>
          <w:szCs w:val="24"/>
          <w:lang w:eastAsia="en-GB"/>
        </w:rPr>
        <w:t>?</w:t>
      </w:r>
    </w:p>
    <w:p w14:paraId="7AAAC103" w14:textId="77777777" w:rsidR="00C74D06" w:rsidRPr="0049722F" w:rsidRDefault="00C74D06" w:rsidP="0049722F">
      <w:pPr>
        <w:pStyle w:val="ListParagraph"/>
        <w:spacing w:after="0" w:line="240" w:lineRule="auto"/>
        <w:ind w:left="142" w:right="-448" w:hanging="568"/>
        <w:rPr>
          <w:rFonts w:ascii="Times New Roman" w:eastAsia="Calibri" w:hAnsi="Times New Roman" w:cs="Times New Roman"/>
          <w:b/>
          <w:bCs/>
          <w:color w:val="000000"/>
          <w:sz w:val="24"/>
          <w:szCs w:val="24"/>
          <w:lang w:eastAsia="en-GB"/>
        </w:rPr>
      </w:pPr>
    </w:p>
    <w:p w14:paraId="04B94802" w14:textId="5184F2C7" w:rsidR="00C74D06" w:rsidRPr="0049722F" w:rsidRDefault="00C74D06" w:rsidP="0049722F">
      <w:pPr>
        <w:spacing w:after="0" w:line="240" w:lineRule="auto"/>
        <w:ind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There are four broad areas of need, although the Trust and </w:t>
      </w:r>
      <w:r w:rsidR="006F0971" w:rsidRPr="0049722F">
        <w:rPr>
          <w:rFonts w:ascii="Times New Roman" w:hAnsi="Times New Roman" w:cs="Times New Roman"/>
          <w:b/>
          <w:bCs/>
          <w:sz w:val="24"/>
          <w:szCs w:val="24"/>
        </w:rPr>
        <w:t>Milton Keynes Academy</w:t>
      </w:r>
      <w:r w:rsidR="006F0971" w:rsidRPr="0049722F">
        <w:rPr>
          <w:rFonts w:ascii="Times New Roman" w:hAnsi="Times New Roman" w:cs="Times New Roman"/>
          <w:sz w:val="24"/>
          <w:szCs w:val="24"/>
        </w:rPr>
        <w:t xml:space="preserve"> </w:t>
      </w:r>
      <w:r w:rsidRPr="0049722F">
        <w:rPr>
          <w:rFonts w:ascii="Times New Roman" w:eastAsia="Calibri" w:hAnsi="Times New Roman" w:cs="Times New Roman"/>
          <w:color w:val="000000"/>
          <w:sz w:val="24"/>
          <w:szCs w:val="24"/>
          <w:lang w:eastAsia="en-GB"/>
        </w:rPr>
        <w:t>recognise that a student’s needs may fall into one or more categories</w:t>
      </w:r>
      <w:r w:rsidR="006F0971" w:rsidRPr="0049722F">
        <w:rPr>
          <w:rFonts w:ascii="Times New Roman" w:eastAsia="Calibri" w:hAnsi="Times New Roman" w:cs="Times New Roman"/>
          <w:color w:val="000000"/>
          <w:sz w:val="24"/>
          <w:szCs w:val="24"/>
          <w:lang w:eastAsia="en-GB"/>
        </w:rPr>
        <w:t>.</w:t>
      </w:r>
      <w:r w:rsidR="006F0971" w:rsidRPr="0049722F">
        <w:rPr>
          <w:rFonts w:ascii="Times New Roman" w:hAnsi="Times New Roman" w:cs="Times New Roman"/>
          <w:b/>
          <w:bCs/>
          <w:sz w:val="24"/>
          <w:szCs w:val="24"/>
        </w:rPr>
        <w:t xml:space="preserve"> Milton Keynes Academy</w:t>
      </w:r>
      <w:r w:rsidR="006F0971" w:rsidRPr="0049722F">
        <w:rPr>
          <w:rFonts w:ascii="Times New Roman" w:hAnsi="Times New Roman" w:cs="Times New Roman"/>
          <w:sz w:val="24"/>
          <w:szCs w:val="24"/>
        </w:rPr>
        <w:t xml:space="preserve"> </w:t>
      </w:r>
      <w:r w:rsidRPr="0049722F">
        <w:rPr>
          <w:rFonts w:ascii="Times New Roman" w:eastAsia="Calibri" w:hAnsi="Times New Roman" w:cs="Times New Roman"/>
          <w:color w:val="000000"/>
          <w:sz w:val="24"/>
          <w:szCs w:val="24"/>
          <w:lang w:eastAsia="en-GB"/>
        </w:rPr>
        <w:t xml:space="preserve">provides provision for all areas of need in line with the appropriate provision pupils require.  </w:t>
      </w:r>
    </w:p>
    <w:p w14:paraId="54F9C59E" w14:textId="77777777" w:rsidR="00696231" w:rsidRPr="0049722F" w:rsidRDefault="00C74D06" w:rsidP="0049722F">
      <w:pPr>
        <w:pStyle w:val="ListParagraph"/>
        <w:numPr>
          <w:ilvl w:val="0"/>
          <w:numId w:val="10"/>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b/>
          <w:color w:val="000000"/>
          <w:sz w:val="24"/>
          <w:szCs w:val="24"/>
          <w:lang w:eastAsia="en-GB"/>
        </w:rPr>
        <w:t>Communication and Interaction (C&amp;I):</w:t>
      </w:r>
      <w:r w:rsidRPr="0049722F">
        <w:rPr>
          <w:rFonts w:ascii="Times New Roman" w:eastAsia="Calibri" w:hAnsi="Times New Roman" w:cs="Times New Roman"/>
          <w:color w:val="000000"/>
          <w:sz w:val="24"/>
          <w:szCs w:val="24"/>
          <w:lang w:eastAsia="en-GB"/>
        </w:rPr>
        <w:t xml:space="preserve"> Children and Young people with speech, language and communication needs (SLCN) have difficulty communicating with others. This may be because they have difficulty saying what they want to (expressive), understanding what is being said to them (receptive/cognition). They may not understand or use social rules of communication. Pupils with Autistic Spectrum Conditions (ASC) including Autism or Aspergers can have more prevalent difficulties with social interaction due to deficits in their understanding and connections between language, communication and imagination, which then impacts on how they relate to others.</w:t>
      </w:r>
      <w:r w:rsidRPr="0049722F">
        <w:rPr>
          <w:rFonts w:ascii="Times New Roman" w:eastAsia="Calibri" w:hAnsi="Times New Roman" w:cs="Times New Roman"/>
          <w:b/>
          <w:color w:val="000000"/>
          <w:sz w:val="24"/>
          <w:szCs w:val="24"/>
          <w:lang w:eastAsia="en-GB"/>
        </w:rPr>
        <w:t xml:space="preserve"> </w:t>
      </w:r>
    </w:p>
    <w:p w14:paraId="72F7AC19" w14:textId="77777777" w:rsidR="00696231" w:rsidRPr="0049722F" w:rsidRDefault="00C74D06" w:rsidP="0049722F">
      <w:pPr>
        <w:pStyle w:val="ListParagraph"/>
        <w:numPr>
          <w:ilvl w:val="0"/>
          <w:numId w:val="10"/>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b/>
          <w:color w:val="000000"/>
          <w:sz w:val="24"/>
          <w:szCs w:val="24"/>
          <w:lang w:eastAsia="en-GB"/>
        </w:rPr>
        <w:t>Cognition and Learning (C&amp;L):</w:t>
      </w:r>
      <w:r w:rsidRPr="0049722F">
        <w:rPr>
          <w:rFonts w:ascii="Times New Roman" w:eastAsia="Calibri" w:hAnsi="Times New Roman" w:cs="Times New Roman"/>
          <w:color w:val="000000"/>
          <w:sz w:val="24"/>
          <w:szCs w:val="24"/>
          <w:lang w:eastAsia="en-GB"/>
        </w:rPr>
        <w:t xml:space="preserve"> A broad ranging group of learning difficulties including Dyslexia and Dyspraxia as Specific Learning Difficulties (SPLD), Moderate Learning Difficulties (MLD), Severe Learning Difficulties (SLD) where children and young people will need support in the curriculum and may have associated mobility and communication difficulties, to those with Profound and Multiple Learning Difficulties (PMLD) where children and young people have severe and complex learning difficulties with physical disability and/or sensory impairment.</w:t>
      </w:r>
    </w:p>
    <w:p w14:paraId="21ECE031" w14:textId="77777777" w:rsidR="00FA0632" w:rsidRPr="0049722F" w:rsidRDefault="00C74D06" w:rsidP="0049722F">
      <w:pPr>
        <w:pStyle w:val="ListParagraph"/>
        <w:numPr>
          <w:ilvl w:val="0"/>
          <w:numId w:val="10"/>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b/>
          <w:color w:val="000000"/>
          <w:sz w:val="24"/>
          <w:szCs w:val="24"/>
          <w:lang w:eastAsia="en-GB"/>
        </w:rPr>
        <w:t>Social, Emotional and Mental Health (SEMH):</w:t>
      </w:r>
      <w:r w:rsidRPr="0049722F">
        <w:rPr>
          <w:rFonts w:ascii="Times New Roman" w:eastAsia="Calibri" w:hAnsi="Times New Roman" w:cs="Times New Roman"/>
          <w:color w:val="000000"/>
          <w:sz w:val="24"/>
          <w:szCs w:val="24"/>
          <w:lang w:eastAsia="en-GB"/>
        </w:rPr>
        <w:t xml:space="preserve"> Children and Young people diagnosed with Attention Deficit Disorder (ADD) or Attention Deficit Hyperactivity Disorder (ADHD) or Attachment Disorder may need additional support in the curriculum. Those with Mental Health Difficulties such as anxiety, depression, self-harming, substance abuse, eating disorders or physical symptoms that are medically unexplained may also need additional or different support to access education.</w:t>
      </w:r>
      <w:r w:rsidRPr="0049722F">
        <w:rPr>
          <w:rFonts w:ascii="Times New Roman" w:eastAsia="Calibri" w:hAnsi="Times New Roman" w:cs="Times New Roman"/>
          <w:b/>
          <w:color w:val="000000"/>
          <w:sz w:val="24"/>
          <w:szCs w:val="24"/>
          <w:lang w:eastAsia="en-GB"/>
        </w:rPr>
        <w:t xml:space="preserve"> </w:t>
      </w:r>
    </w:p>
    <w:p w14:paraId="4F1A4AD4" w14:textId="05CC78BF" w:rsidR="00C74D06" w:rsidRPr="0049722F" w:rsidRDefault="00C74D06" w:rsidP="0049722F">
      <w:pPr>
        <w:pStyle w:val="ListParagraph"/>
        <w:numPr>
          <w:ilvl w:val="0"/>
          <w:numId w:val="10"/>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b/>
          <w:color w:val="000000"/>
          <w:sz w:val="24"/>
          <w:szCs w:val="24"/>
          <w:lang w:eastAsia="en-GB"/>
        </w:rPr>
        <w:t>Sensory and or Physical Needs (SI/PD):</w:t>
      </w:r>
      <w:r w:rsidRPr="0049722F">
        <w:rPr>
          <w:rFonts w:ascii="Times New Roman" w:eastAsia="Calibri" w:hAnsi="Times New Roman" w:cs="Times New Roman"/>
          <w:color w:val="000000"/>
          <w:sz w:val="24"/>
          <w:szCs w:val="24"/>
          <w:lang w:eastAsia="en-GB"/>
        </w:rPr>
        <w:t xml:space="preserve"> Children and Young people with Hearing (HI) need additional specialist support or equipment to access the curriculum, or rehabilitation support. Some with physical disability (PD) may need additional and ongoing support to enable them to access opportunities available to their peers. SEND provision may be required as they have a disability that prevents or hinders them from making full use of educational facilities generally provided.</w:t>
      </w:r>
    </w:p>
    <w:p w14:paraId="0E5B2254" w14:textId="77777777" w:rsidR="008F4755" w:rsidRPr="0049722F" w:rsidRDefault="008F4755" w:rsidP="0049722F">
      <w:pPr>
        <w:pStyle w:val="ListParagraph"/>
        <w:spacing w:after="0" w:line="240" w:lineRule="auto"/>
        <w:ind w:left="142" w:right="-448"/>
        <w:rPr>
          <w:rFonts w:ascii="Times New Roman" w:eastAsia="Calibri" w:hAnsi="Times New Roman" w:cs="Times New Roman"/>
          <w:color w:val="000000"/>
          <w:sz w:val="24"/>
          <w:szCs w:val="24"/>
          <w:lang w:eastAsia="en-GB"/>
        </w:rPr>
      </w:pPr>
    </w:p>
    <w:p w14:paraId="7CE36064" w14:textId="77777777" w:rsidR="00C74D06" w:rsidRPr="0049722F" w:rsidRDefault="00C74D06"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hyperlink w:anchor="_What_is_our" w:history="1">
        <w:proofErr w:type="spellStart"/>
        <w:r w:rsidRPr="0049722F">
          <w:rPr>
            <w:rFonts w:ascii="Times New Roman" w:eastAsia="Calibri" w:hAnsi="Times New Roman" w:cs="Times New Roman"/>
            <w:b/>
            <w:bCs/>
            <w:sz w:val="24"/>
            <w:szCs w:val="24"/>
            <w:lang w:eastAsia="en-GB"/>
          </w:rPr>
          <w:t>iCREATE</w:t>
        </w:r>
        <w:proofErr w:type="spellEnd"/>
      </w:hyperlink>
      <w:r w:rsidRPr="0049722F">
        <w:rPr>
          <w:rFonts w:ascii="Times New Roman" w:eastAsia="Calibri" w:hAnsi="Times New Roman" w:cs="Times New Roman"/>
          <w:b/>
          <w:bCs/>
          <w:sz w:val="24"/>
          <w:szCs w:val="24"/>
          <w:lang w:eastAsia="en-GB"/>
        </w:rPr>
        <w:t xml:space="preserve"> - Creative Education Trust approach to SEND  </w:t>
      </w:r>
    </w:p>
    <w:p w14:paraId="5CCE91FA" w14:textId="714C4142" w:rsidR="00C74D06" w:rsidRPr="0049722F" w:rsidRDefault="00C74D06" w:rsidP="0049722F">
      <w:pPr>
        <w:spacing w:after="0" w:line="240" w:lineRule="auto"/>
        <w:ind w:left="142" w:right="-448" w:hanging="568"/>
        <w:rPr>
          <w:rFonts w:ascii="Times New Roman" w:eastAsia="Calibri" w:hAnsi="Times New Roman" w:cs="Times New Roman"/>
          <w:color w:val="000000"/>
          <w:sz w:val="24"/>
          <w:szCs w:val="24"/>
          <w:lang w:eastAsia="en-GB"/>
        </w:rPr>
      </w:pPr>
    </w:p>
    <w:p w14:paraId="1992C90B" w14:textId="7D11EA58" w:rsidR="001537E0" w:rsidRPr="0049722F" w:rsidRDefault="00FE4CD1" w:rsidP="0049722F">
      <w:pPr>
        <w:pStyle w:val="ListParagraph"/>
        <w:spacing w:after="0" w:line="240" w:lineRule="auto"/>
        <w:ind w:left="-567"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Creative Education Trust </w:t>
      </w:r>
      <w:r w:rsidR="001537E0" w:rsidRPr="0049722F">
        <w:rPr>
          <w:rFonts w:ascii="Times New Roman" w:eastAsia="Calibri" w:hAnsi="Times New Roman" w:cs="Times New Roman"/>
          <w:color w:val="000000"/>
          <w:sz w:val="24"/>
          <w:szCs w:val="24"/>
          <w:lang w:eastAsia="en-GB"/>
        </w:rPr>
        <w:t xml:space="preserve">have a robust SEND framework </w:t>
      </w:r>
      <w:proofErr w:type="spellStart"/>
      <w:r w:rsidR="001537E0" w:rsidRPr="0049722F">
        <w:rPr>
          <w:rFonts w:ascii="Times New Roman" w:eastAsia="Calibri" w:hAnsi="Times New Roman" w:cs="Times New Roman"/>
          <w:color w:val="000000"/>
          <w:sz w:val="24"/>
          <w:szCs w:val="24"/>
          <w:lang w:eastAsia="en-GB"/>
        </w:rPr>
        <w:t>iCREATE</w:t>
      </w:r>
      <w:proofErr w:type="spellEnd"/>
      <w:r w:rsidR="001537E0" w:rsidRPr="0049722F">
        <w:rPr>
          <w:rFonts w:ascii="Times New Roman" w:eastAsia="Calibri" w:hAnsi="Times New Roman" w:cs="Times New Roman"/>
          <w:color w:val="000000"/>
          <w:sz w:val="24"/>
          <w:szCs w:val="24"/>
          <w:lang w:eastAsia="en-GB"/>
        </w:rPr>
        <w:t xml:space="preserve">, which provides a comprehensive outline of how </w:t>
      </w:r>
      <w:r w:rsidR="00C74D06" w:rsidRPr="0049722F">
        <w:rPr>
          <w:rFonts w:ascii="Times New Roman" w:eastAsia="Calibri" w:hAnsi="Times New Roman" w:cs="Times New Roman"/>
          <w:color w:val="000000"/>
          <w:sz w:val="24"/>
          <w:szCs w:val="24"/>
          <w:lang w:eastAsia="en-GB"/>
        </w:rPr>
        <w:t xml:space="preserve"> </w:t>
      </w:r>
      <w:r w:rsidR="00340CA3" w:rsidRPr="0049722F">
        <w:rPr>
          <w:rFonts w:ascii="Times New Roman" w:hAnsi="Times New Roman" w:cs="Times New Roman"/>
          <w:b/>
          <w:bCs/>
          <w:sz w:val="24"/>
          <w:szCs w:val="24"/>
        </w:rPr>
        <w:t>Milton Keynes Academy</w:t>
      </w:r>
      <w:r w:rsidR="00340CA3" w:rsidRPr="0049722F">
        <w:rPr>
          <w:rFonts w:ascii="Times New Roman" w:hAnsi="Times New Roman" w:cs="Times New Roman"/>
          <w:sz w:val="24"/>
          <w:szCs w:val="24"/>
        </w:rPr>
        <w:t xml:space="preserve"> </w:t>
      </w:r>
      <w:r w:rsidR="001537E0" w:rsidRPr="0049722F">
        <w:rPr>
          <w:rFonts w:ascii="Times New Roman" w:eastAsia="Calibri" w:hAnsi="Times New Roman" w:cs="Times New Roman"/>
          <w:color w:val="000000"/>
          <w:sz w:val="24"/>
          <w:szCs w:val="24"/>
          <w:lang w:eastAsia="en-GB"/>
        </w:rPr>
        <w:t xml:space="preserve">identifies, assesses and provides for the full range of SEND needs. The framework also </w:t>
      </w:r>
      <w:r w:rsidR="00835F8E" w:rsidRPr="0049722F">
        <w:rPr>
          <w:rFonts w:ascii="Times New Roman" w:eastAsia="Calibri" w:hAnsi="Times New Roman" w:cs="Times New Roman"/>
          <w:color w:val="000000"/>
          <w:sz w:val="24"/>
          <w:szCs w:val="24"/>
          <w:lang w:eastAsia="en-GB"/>
        </w:rPr>
        <w:t>outlines</w:t>
      </w:r>
      <w:r w:rsidR="001537E0" w:rsidRPr="0049722F">
        <w:rPr>
          <w:rFonts w:ascii="Times New Roman" w:eastAsia="Calibri" w:hAnsi="Times New Roman" w:cs="Times New Roman"/>
          <w:color w:val="000000"/>
          <w:sz w:val="24"/>
          <w:szCs w:val="24"/>
          <w:lang w:eastAsia="en-GB"/>
        </w:rPr>
        <w:t xml:space="preserve"> the Ordinarily Available </w:t>
      </w:r>
      <w:r w:rsidR="00835F8E" w:rsidRPr="0049722F">
        <w:rPr>
          <w:rFonts w:ascii="Times New Roman" w:eastAsia="Calibri" w:hAnsi="Times New Roman" w:cs="Times New Roman"/>
          <w:color w:val="000000"/>
          <w:sz w:val="24"/>
          <w:szCs w:val="24"/>
          <w:lang w:eastAsia="en-GB"/>
        </w:rPr>
        <w:t>P</w:t>
      </w:r>
      <w:r w:rsidR="001537E0" w:rsidRPr="0049722F">
        <w:rPr>
          <w:rFonts w:ascii="Times New Roman" w:eastAsia="Calibri" w:hAnsi="Times New Roman" w:cs="Times New Roman"/>
          <w:color w:val="000000"/>
          <w:sz w:val="24"/>
          <w:szCs w:val="24"/>
          <w:lang w:eastAsia="en-GB"/>
        </w:rPr>
        <w:t xml:space="preserve">rovision for all pupils, as we understand that support for SEND starts with effective Quality First Teaching for all. Additionally, the framework provides an </w:t>
      </w:r>
      <w:r w:rsidR="001537E0" w:rsidRPr="0049722F">
        <w:rPr>
          <w:rFonts w:ascii="Times New Roman" w:eastAsia="Calibri" w:hAnsi="Times New Roman" w:cs="Times New Roman"/>
          <w:color w:val="000000"/>
          <w:sz w:val="24"/>
          <w:szCs w:val="24"/>
          <w:lang w:eastAsia="en-GB"/>
        </w:rPr>
        <w:lastRenderedPageBreak/>
        <w:t xml:space="preserve">outline of how  </w:t>
      </w:r>
      <w:r w:rsidR="00C84968" w:rsidRPr="0049722F">
        <w:rPr>
          <w:rFonts w:ascii="Times New Roman" w:hAnsi="Times New Roman" w:cs="Times New Roman"/>
          <w:b/>
          <w:bCs/>
          <w:sz w:val="24"/>
          <w:szCs w:val="24"/>
        </w:rPr>
        <w:t>Milton Keynes Academy</w:t>
      </w:r>
      <w:r w:rsidR="001537E0" w:rsidRPr="0049722F">
        <w:rPr>
          <w:rFonts w:ascii="Times New Roman" w:eastAsia="Calibri" w:hAnsi="Times New Roman" w:cs="Times New Roman"/>
          <w:color w:val="000000"/>
          <w:sz w:val="24"/>
          <w:szCs w:val="24"/>
          <w:lang w:eastAsia="en-GB"/>
        </w:rPr>
        <w:t xml:space="preserve">  supports a graduated response for all pupils</w:t>
      </w:r>
      <w:r w:rsidR="00835F8E" w:rsidRPr="0049722F">
        <w:rPr>
          <w:rFonts w:ascii="Times New Roman" w:eastAsia="Calibri" w:hAnsi="Times New Roman" w:cs="Times New Roman"/>
          <w:color w:val="000000"/>
          <w:sz w:val="24"/>
          <w:szCs w:val="24"/>
          <w:lang w:eastAsia="en-GB"/>
        </w:rPr>
        <w:t xml:space="preserve"> in line with Special Educational Needs and Disability Code of Practice: 0 to 25 years.</w:t>
      </w:r>
    </w:p>
    <w:p w14:paraId="7A163ACA" w14:textId="77777777" w:rsidR="001537E0" w:rsidRPr="0049722F" w:rsidRDefault="001537E0" w:rsidP="0049722F">
      <w:pPr>
        <w:pStyle w:val="ListParagraph"/>
        <w:spacing w:after="0" w:line="240" w:lineRule="auto"/>
        <w:ind w:left="-567" w:right="-448"/>
        <w:rPr>
          <w:rFonts w:ascii="Times New Roman" w:eastAsia="Calibri" w:hAnsi="Times New Roman" w:cs="Times New Roman"/>
          <w:color w:val="000000"/>
          <w:sz w:val="24"/>
          <w:szCs w:val="24"/>
          <w:lang w:eastAsia="en-GB"/>
        </w:rPr>
      </w:pPr>
    </w:p>
    <w:p w14:paraId="2EC687B4" w14:textId="32D6AF4F" w:rsidR="00BD0178" w:rsidRPr="0049722F" w:rsidRDefault="00196709" w:rsidP="0049722F">
      <w:pPr>
        <w:pStyle w:val="ListParagraph"/>
        <w:spacing w:after="0" w:line="240" w:lineRule="auto"/>
        <w:ind w:left="-567"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T</w:t>
      </w:r>
      <w:r w:rsidR="001537E0" w:rsidRPr="0049722F">
        <w:rPr>
          <w:rFonts w:ascii="Times New Roman" w:eastAsia="Calibri" w:hAnsi="Times New Roman" w:cs="Times New Roman"/>
          <w:color w:val="000000"/>
          <w:sz w:val="24"/>
          <w:szCs w:val="24"/>
          <w:lang w:eastAsia="en-GB"/>
        </w:rPr>
        <w:t xml:space="preserve">his detailed framework can be found here : </w:t>
      </w:r>
      <w:hyperlink r:id="rId12" w:history="1">
        <w:r w:rsidR="00BD0178" w:rsidRPr="0049722F">
          <w:rPr>
            <w:rStyle w:val="Hyperlink"/>
            <w:rFonts w:ascii="Times New Roman" w:eastAsia="Calibri" w:hAnsi="Times New Roman" w:cs="Times New Roman"/>
            <w:sz w:val="24"/>
            <w:szCs w:val="24"/>
            <w:lang w:eastAsia="en-GB"/>
          </w:rPr>
          <w:t>https://www.miltonkeynesacademy.org.uk/about-us/policies</w:t>
        </w:r>
      </w:hyperlink>
    </w:p>
    <w:p w14:paraId="5BC2E0C7" w14:textId="7B1768B9" w:rsidR="001537E0" w:rsidRPr="0049722F" w:rsidRDefault="001537E0" w:rsidP="0049722F">
      <w:pPr>
        <w:spacing w:after="0" w:line="240" w:lineRule="auto"/>
        <w:ind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 </w:t>
      </w:r>
    </w:p>
    <w:p w14:paraId="55B8A421" w14:textId="52D97964" w:rsidR="00C74D06" w:rsidRPr="0049722F" w:rsidRDefault="001537E0" w:rsidP="0049722F">
      <w:pPr>
        <w:pStyle w:val="ListParagraph"/>
        <w:spacing w:after="0" w:line="240" w:lineRule="auto"/>
        <w:ind w:left="-567" w:right="-448"/>
        <w:rPr>
          <w:rFonts w:ascii="Times New Roman" w:eastAsia="Calibri" w:hAnsi="Times New Roman" w:cs="Times New Roman"/>
          <w:color w:val="000000"/>
          <w:sz w:val="24"/>
          <w:szCs w:val="24"/>
          <w:lang w:eastAsia="en-GB"/>
        </w:rPr>
      </w:pPr>
      <w:proofErr w:type="spellStart"/>
      <w:r w:rsidRPr="0049722F">
        <w:rPr>
          <w:rFonts w:ascii="Times New Roman" w:eastAsia="Calibri" w:hAnsi="Times New Roman" w:cs="Times New Roman"/>
          <w:color w:val="000000"/>
          <w:sz w:val="24"/>
          <w:szCs w:val="24"/>
          <w:lang w:eastAsia="en-GB"/>
        </w:rPr>
        <w:t>iCREATE</w:t>
      </w:r>
      <w:proofErr w:type="spellEnd"/>
      <w:r w:rsidRPr="0049722F">
        <w:rPr>
          <w:rFonts w:ascii="Times New Roman" w:eastAsia="Calibri" w:hAnsi="Times New Roman" w:cs="Times New Roman"/>
          <w:color w:val="000000"/>
          <w:sz w:val="24"/>
          <w:szCs w:val="24"/>
          <w:lang w:eastAsia="en-GB"/>
        </w:rPr>
        <w:t xml:space="preserve"> </w:t>
      </w:r>
      <w:r w:rsidR="00196709" w:rsidRPr="0049722F">
        <w:rPr>
          <w:rFonts w:ascii="Times New Roman" w:eastAsia="Calibri" w:hAnsi="Times New Roman" w:cs="Times New Roman"/>
          <w:color w:val="000000"/>
          <w:sz w:val="24"/>
          <w:szCs w:val="24"/>
          <w:lang w:eastAsia="en-GB"/>
        </w:rPr>
        <w:t xml:space="preserve">uses a focus on the following 7 areas : </w:t>
      </w:r>
    </w:p>
    <w:p w14:paraId="31FAFDE8" w14:textId="0DD58493" w:rsidR="005B3932" w:rsidRPr="0049722F" w:rsidRDefault="00BA1DF2" w:rsidP="0049722F">
      <w:pPr>
        <w:tabs>
          <w:tab w:val="left" w:pos="1326"/>
        </w:tabs>
        <w:spacing w:after="0" w:line="240" w:lineRule="auto"/>
        <w:ind w:left="-567" w:right="-448"/>
        <w:rPr>
          <w:rFonts w:ascii="Times New Roman" w:eastAsia="Arial" w:hAnsi="Times New Roman" w:cs="Times New Roman"/>
          <w:sz w:val="24"/>
          <w:szCs w:val="24"/>
        </w:rPr>
      </w:pPr>
      <w:r w:rsidRPr="0049722F">
        <w:rPr>
          <w:rFonts w:ascii="Times New Roman" w:eastAsia="Arial" w:hAnsi="Times New Roman" w:cs="Times New Roman"/>
          <w:noProof/>
          <w:sz w:val="24"/>
          <w:szCs w:val="24"/>
        </w:rPr>
        <mc:AlternateContent>
          <mc:Choice Requires="wps">
            <w:drawing>
              <wp:anchor distT="0" distB="0" distL="114300" distR="114300" simplePos="0" relativeHeight="251661312" behindDoc="0" locked="0" layoutInCell="1" allowOverlap="1" wp14:anchorId="534BBE16" wp14:editId="42461CB9">
                <wp:simplePos x="0" y="0"/>
                <wp:positionH relativeFrom="column">
                  <wp:posOffset>109330</wp:posOffset>
                </wp:positionH>
                <wp:positionV relativeFrom="paragraph">
                  <wp:posOffset>21866</wp:posOffset>
                </wp:positionV>
                <wp:extent cx="6002711" cy="2355574"/>
                <wp:effectExtent l="0" t="0" r="17145" b="26035"/>
                <wp:wrapNone/>
                <wp:docPr id="1574592" name="Text Box 1"/>
                <wp:cNvGraphicFramePr/>
                <a:graphic xmlns:a="http://schemas.openxmlformats.org/drawingml/2006/main">
                  <a:graphicData uri="http://schemas.microsoft.com/office/word/2010/wordprocessingShape">
                    <wps:wsp>
                      <wps:cNvSpPr txBox="1"/>
                      <wps:spPr>
                        <a:xfrm>
                          <a:off x="0" y="0"/>
                          <a:ext cx="6002711" cy="2355574"/>
                        </a:xfrm>
                        <a:prstGeom prst="rect">
                          <a:avLst/>
                        </a:prstGeom>
                        <a:solidFill>
                          <a:schemeClr val="lt1"/>
                        </a:solidFill>
                        <a:ln w="6350">
                          <a:solidFill>
                            <a:prstClr val="black"/>
                          </a:solidFill>
                        </a:ln>
                      </wps:spPr>
                      <wps:txbx>
                        <w:txbxContent>
                          <w:tbl>
                            <w:tblPr>
                              <w:tblStyle w:val="TableGrid"/>
                              <w:tblW w:w="10348" w:type="dxa"/>
                              <w:tblInd w:w="-147" w:type="dxa"/>
                              <w:tblLayout w:type="fixed"/>
                              <w:tblCellMar>
                                <w:right w:w="0" w:type="dxa"/>
                              </w:tblCellMar>
                              <w:tblLook w:val="04A0" w:firstRow="1" w:lastRow="0" w:firstColumn="1" w:lastColumn="0" w:noHBand="0" w:noVBand="1"/>
                            </w:tblPr>
                            <w:tblGrid>
                              <w:gridCol w:w="1276"/>
                              <w:gridCol w:w="9072"/>
                            </w:tblGrid>
                            <w:tr w:rsidR="00BA1DF2" w:rsidRPr="00011E84" w14:paraId="0CA4A69F" w14:textId="77777777" w:rsidTr="00BA1DF2">
                              <w:trPr>
                                <w:trHeight w:val="593"/>
                              </w:trPr>
                              <w:tc>
                                <w:tcPr>
                                  <w:tcW w:w="1276" w:type="dxa"/>
                                </w:tcPr>
                                <w:p w14:paraId="0FB88835" w14:textId="77777777" w:rsidR="00BA1DF2" w:rsidRPr="00011E84" w:rsidRDefault="00BA1DF2" w:rsidP="00BA1DF2">
                                  <w:pPr>
                                    <w:ind w:left="142" w:right="-448"/>
                                    <w:rPr>
                                      <w:rFonts w:ascii="Times New Roman" w:eastAsia="Arial" w:hAnsi="Times New Roman" w:cs="Times New Roman"/>
                                      <w:b/>
                                      <w:bCs/>
                                      <w:sz w:val="24"/>
                                      <w:szCs w:val="24"/>
                                    </w:rPr>
                                  </w:pPr>
                                  <w:proofErr w:type="spellStart"/>
                                  <w:r w:rsidRPr="00011E84">
                                    <w:rPr>
                                      <w:rFonts w:ascii="Times New Roman" w:eastAsia="Arial" w:hAnsi="Times New Roman" w:cs="Times New Roman"/>
                                      <w:b/>
                                      <w:bCs/>
                                      <w:sz w:val="24"/>
                                      <w:szCs w:val="24"/>
                                    </w:rPr>
                                    <w:t>i</w:t>
                                  </w:r>
                                  <w:proofErr w:type="spellEnd"/>
                                </w:p>
                              </w:tc>
                              <w:tc>
                                <w:tcPr>
                                  <w:tcW w:w="9072" w:type="dxa"/>
                                  <w:shd w:val="clear" w:color="auto" w:fill="C00000"/>
                                </w:tcPr>
                                <w:p w14:paraId="354E01B7"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sz w:val="24"/>
                                      <w:szCs w:val="24"/>
                                    </w:rPr>
                                    <w:t>Inclusion</w:t>
                                  </w:r>
                                </w:p>
                              </w:tc>
                            </w:tr>
                            <w:tr w:rsidR="00BA1DF2" w:rsidRPr="00011E84" w14:paraId="3AB04520" w14:textId="77777777" w:rsidTr="00BA1DF2">
                              <w:trPr>
                                <w:trHeight w:val="593"/>
                              </w:trPr>
                              <w:tc>
                                <w:tcPr>
                                  <w:tcW w:w="1276" w:type="dxa"/>
                                </w:tcPr>
                                <w:p w14:paraId="2398CCC6"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C</w:t>
                                  </w:r>
                                </w:p>
                              </w:tc>
                              <w:tc>
                                <w:tcPr>
                                  <w:tcW w:w="9072" w:type="dxa"/>
                                  <w:shd w:val="clear" w:color="auto" w:fill="17365D"/>
                                </w:tcPr>
                                <w:p w14:paraId="37F48572"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sz w:val="24"/>
                                      <w:szCs w:val="24"/>
                                    </w:rPr>
                                    <w:t>Creativity</w:t>
                                  </w:r>
                                </w:p>
                              </w:tc>
                            </w:tr>
                            <w:tr w:rsidR="00BA1DF2" w:rsidRPr="00011E84" w14:paraId="05C4A20E" w14:textId="77777777" w:rsidTr="00BA1DF2">
                              <w:trPr>
                                <w:trHeight w:val="618"/>
                              </w:trPr>
                              <w:tc>
                                <w:tcPr>
                                  <w:tcW w:w="1276" w:type="dxa"/>
                                </w:tcPr>
                                <w:p w14:paraId="1758A6E2"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R</w:t>
                                  </w:r>
                                </w:p>
                              </w:tc>
                              <w:tc>
                                <w:tcPr>
                                  <w:tcW w:w="9072" w:type="dxa"/>
                                  <w:shd w:val="clear" w:color="auto" w:fill="4F6228"/>
                                </w:tcPr>
                                <w:p w14:paraId="3F06DFCD"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Respect</w:t>
                                  </w:r>
                                </w:p>
                              </w:tc>
                            </w:tr>
                            <w:tr w:rsidR="00BA1DF2" w:rsidRPr="00011E84" w14:paraId="0947E8A3" w14:textId="77777777" w:rsidTr="00BA1DF2">
                              <w:trPr>
                                <w:trHeight w:val="593"/>
                              </w:trPr>
                              <w:tc>
                                <w:tcPr>
                                  <w:tcW w:w="1276" w:type="dxa"/>
                                </w:tcPr>
                                <w:p w14:paraId="638999BF"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E</w:t>
                                  </w:r>
                                </w:p>
                              </w:tc>
                              <w:tc>
                                <w:tcPr>
                                  <w:tcW w:w="9072" w:type="dxa"/>
                                  <w:shd w:val="clear" w:color="auto" w:fill="E36C0A"/>
                                </w:tcPr>
                                <w:p w14:paraId="30DC2A1A"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Excellence</w:t>
                                  </w:r>
                                </w:p>
                              </w:tc>
                            </w:tr>
                            <w:tr w:rsidR="00BA1DF2" w:rsidRPr="00011E84" w14:paraId="03AE3752" w14:textId="77777777" w:rsidTr="00BA1DF2">
                              <w:trPr>
                                <w:trHeight w:val="593"/>
                              </w:trPr>
                              <w:tc>
                                <w:tcPr>
                                  <w:tcW w:w="1276" w:type="dxa"/>
                                </w:tcPr>
                                <w:p w14:paraId="26B469BE"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A</w:t>
                                  </w:r>
                                </w:p>
                              </w:tc>
                              <w:tc>
                                <w:tcPr>
                                  <w:tcW w:w="9072" w:type="dxa"/>
                                  <w:shd w:val="clear" w:color="auto" w:fill="5F497A"/>
                                </w:tcPr>
                                <w:p w14:paraId="72495E29"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Ambition</w:t>
                                  </w:r>
                                </w:p>
                              </w:tc>
                            </w:tr>
                            <w:tr w:rsidR="00BA1DF2" w:rsidRPr="00011E84" w14:paraId="2C6EEF73" w14:textId="77777777" w:rsidTr="00BA1DF2">
                              <w:trPr>
                                <w:trHeight w:val="593"/>
                              </w:trPr>
                              <w:tc>
                                <w:tcPr>
                                  <w:tcW w:w="1276" w:type="dxa"/>
                                </w:tcPr>
                                <w:p w14:paraId="4D8CF1F8"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T</w:t>
                                  </w:r>
                                </w:p>
                              </w:tc>
                              <w:tc>
                                <w:tcPr>
                                  <w:tcW w:w="9072" w:type="dxa"/>
                                  <w:shd w:val="clear" w:color="auto" w:fill="92D050"/>
                                </w:tcPr>
                                <w:p w14:paraId="332BA53D"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Therapeutic Awareness</w:t>
                                  </w:r>
                                </w:p>
                              </w:tc>
                            </w:tr>
                            <w:tr w:rsidR="00BA1DF2" w:rsidRPr="00011E84" w14:paraId="6FD9C7D0" w14:textId="77777777" w:rsidTr="00BA1DF2">
                              <w:trPr>
                                <w:trHeight w:val="593"/>
                              </w:trPr>
                              <w:tc>
                                <w:tcPr>
                                  <w:tcW w:w="1276" w:type="dxa"/>
                                </w:tcPr>
                                <w:p w14:paraId="36E4E3E6" w14:textId="77777777" w:rsidR="00BA1DF2" w:rsidRPr="00011E84" w:rsidRDefault="00BA1DF2" w:rsidP="00BA1DF2">
                                  <w:pPr>
                                    <w:ind w:left="142" w:right="-448"/>
                                    <w:jc w:val="center"/>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E</w:t>
                                  </w:r>
                                </w:p>
                              </w:tc>
                              <w:tc>
                                <w:tcPr>
                                  <w:tcW w:w="9072" w:type="dxa"/>
                                  <w:shd w:val="clear" w:color="auto" w:fill="31849B"/>
                                </w:tcPr>
                                <w:p w14:paraId="0607AF39"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Emotionally Literate</w:t>
                                  </w:r>
                                </w:p>
                              </w:tc>
                            </w:tr>
                          </w:tbl>
                          <w:p w14:paraId="3AA5635F" w14:textId="77777777" w:rsidR="00BA1DF2" w:rsidRDefault="00BA1D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4BBE16" id="_x0000_t202" coordsize="21600,21600" o:spt="202" path="m,l,21600r21600,l21600,xe">
                <v:stroke joinstyle="miter"/>
                <v:path gradientshapeok="t" o:connecttype="rect"/>
              </v:shapetype>
              <v:shape id="Text Box 1" o:spid="_x0000_s1026" type="#_x0000_t202" style="position:absolute;left:0;text-align:left;margin-left:8.6pt;margin-top:1.7pt;width:472.65pt;height:18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TcOAIAAH0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" fillcolor="white [3201]" strokeweight=".5pt">
                <v:textbox>
                  <w:txbxContent>
                    <w:tbl>
                      <w:tblPr>
                        <w:tblStyle w:val="TableGrid"/>
                        <w:tblW w:w="10348" w:type="dxa"/>
                        <w:tblInd w:w="-147" w:type="dxa"/>
                        <w:tblLayout w:type="fixed"/>
                        <w:tblCellMar>
                          <w:right w:w="0" w:type="dxa"/>
                        </w:tblCellMar>
                        <w:tblLook w:val="04A0" w:firstRow="1" w:lastRow="0" w:firstColumn="1" w:lastColumn="0" w:noHBand="0" w:noVBand="1"/>
                      </w:tblPr>
                      <w:tblGrid>
                        <w:gridCol w:w="1276"/>
                        <w:gridCol w:w="9072"/>
                      </w:tblGrid>
                      <w:tr w:rsidR="00BA1DF2" w:rsidRPr="00011E84" w14:paraId="0CA4A69F" w14:textId="77777777" w:rsidTr="00BA1DF2">
                        <w:trPr>
                          <w:trHeight w:val="593"/>
                        </w:trPr>
                        <w:tc>
                          <w:tcPr>
                            <w:tcW w:w="1276" w:type="dxa"/>
                          </w:tcPr>
                          <w:p w14:paraId="0FB88835" w14:textId="77777777" w:rsidR="00BA1DF2" w:rsidRPr="00011E84" w:rsidRDefault="00BA1DF2" w:rsidP="00BA1DF2">
                            <w:pPr>
                              <w:ind w:left="142" w:right="-448"/>
                              <w:rPr>
                                <w:rFonts w:ascii="Times New Roman" w:eastAsia="Arial" w:hAnsi="Times New Roman" w:cs="Times New Roman"/>
                                <w:b/>
                                <w:bCs/>
                                <w:sz w:val="24"/>
                                <w:szCs w:val="24"/>
                              </w:rPr>
                            </w:pPr>
                            <w:proofErr w:type="spellStart"/>
                            <w:r w:rsidRPr="00011E84">
                              <w:rPr>
                                <w:rFonts w:ascii="Times New Roman" w:eastAsia="Arial" w:hAnsi="Times New Roman" w:cs="Times New Roman"/>
                                <w:b/>
                                <w:bCs/>
                                <w:sz w:val="24"/>
                                <w:szCs w:val="24"/>
                              </w:rPr>
                              <w:t>i</w:t>
                            </w:r>
                            <w:proofErr w:type="spellEnd"/>
                          </w:p>
                        </w:tc>
                        <w:tc>
                          <w:tcPr>
                            <w:tcW w:w="9072" w:type="dxa"/>
                            <w:shd w:val="clear" w:color="auto" w:fill="C00000"/>
                          </w:tcPr>
                          <w:p w14:paraId="354E01B7"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sz w:val="24"/>
                                <w:szCs w:val="24"/>
                              </w:rPr>
                              <w:t>Inclusion</w:t>
                            </w:r>
                          </w:p>
                        </w:tc>
                      </w:tr>
                      <w:tr w:rsidR="00BA1DF2" w:rsidRPr="00011E84" w14:paraId="3AB04520" w14:textId="77777777" w:rsidTr="00BA1DF2">
                        <w:trPr>
                          <w:trHeight w:val="593"/>
                        </w:trPr>
                        <w:tc>
                          <w:tcPr>
                            <w:tcW w:w="1276" w:type="dxa"/>
                          </w:tcPr>
                          <w:p w14:paraId="2398CCC6"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C</w:t>
                            </w:r>
                          </w:p>
                        </w:tc>
                        <w:tc>
                          <w:tcPr>
                            <w:tcW w:w="9072" w:type="dxa"/>
                            <w:shd w:val="clear" w:color="auto" w:fill="17365D"/>
                          </w:tcPr>
                          <w:p w14:paraId="37F48572"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sz w:val="24"/>
                                <w:szCs w:val="24"/>
                              </w:rPr>
                              <w:t>Creativity</w:t>
                            </w:r>
                          </w:p>
                        </w:tc>
                      </w:tr>
                      <w:tr w:rsidR="00BA1DF2" w:rsidRPr="00011E84" w14:paraId="05C4A20E" w14:textId="77777777" w:rsidTr="00BA1DF2">
                        <w:trPr>
                          <w:trHeight w:val="618"/>
                        </w:trPr>
                        <w:tc>
                          <w:tcPr>
                            <w:tcW w:w="1276" w:type="dxa"/>
                          </w:tcPr>
                          <w:p w14:paraId="1758A6E2"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R</w:t>
                            </w:r>
                          </w:p>
                        </w:tc>
                        <w:tc>
                          <w:tcPr>
                            <w:tcW w:w="9072" w:type="dxa"/>
                            <w:shd w:val="clear" w:color="auto" w:fill="4F6228"/>
                          </w:tcPr>
                          <w:p w14:paraId="3F06DFCD"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Respect</w:t>
                            </w:r>
                          </w:p>
                        </w:tc>
                      </w:tr>
                      <w:tr w:rsidR="00BA1DF2" w:rsidRPr="00011E84" w14:paraId="0947E8A3" w14:textId="77777777" w:rsidTr="00BA1DF2">
                        <w:trPr>
                          <w:trHeight w:val="593"/>
                        </w:trPr>
                        <w:tc>
                          <w:tcPr>
                            <w:tcW w:w="1276" w:type="dxa"/>
                          </w:tcPr>
                          <w:p w14:paraId="638999BF"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E</w:t>
                            </w:r>
                          </w:p>
                        </w:tc>
                        <w:tc>
                          <w:tcPr>
                            <w:tcW w:w="9072" w:type="dxa"/>
                            <w:shd w:val="clear" w:color="auto" w:fill="E36C0A"/>
                          </w:tcPr>
                          <w:p w14:paraId="30DC2A1A"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Excellence</w:t>
                            </w:r>
                          </w:p>
                        </w:tc>
                      </w:tr>
                      <w:tr w:rsidR="00BA1DF2" w:rsidRPr="00011E84" w14:paraId="03AE3752" w14:textId="77777777" w:rsidTr="00BA1DF2">
                        <w:trPr>
                          <w:trHeight w:val="593"/>
                        </w:trPr>
                        <w:tc>
                          <w:tcPr>
                            <w:tcW w:w="1276" w:type="dxa"/>
                          </w:tcPr>
                          <w:p w14:paraId="26B469BE"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A</w:t>
                            </w:r>
                          </w:p>
                        </w:tc>
                        <w:tc>
                          <w:tcPr>
                            <w:tcW w:w="9072" w:type="dxa"/>
                            <w:shd w:val="clear" w:color="auto" w:fill="5F497A"/>
                          </w:tcPr>
                          <w:p w14:paraId="72495E29"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Ambition</w:t>
                            </w:r>
                          </w:p>
                        </w:tc>
                      </w:tr>
                      <w:tr w:rsidR="00BA1DF2" w:rsidRPr="00011E84" w14:paraId="2C6EEF73" w14:textId="77777777" w:rsidTr="00BA1DF2">
                        <w:trPr>
                          <w:trHeight w:val="593"/>
                        </w:trPr>
                        <w:tc>
                          <w:tcPr>
                            <w:tcW w:w="1276" w:type="dxa"/>
                          </w:tcPr>
                          <w:p w14:paraId="4D8CF1F8" w14:textId="77777777" w:rsidR="00BA1DF2" w:rsidRPr="00011E84" w:rsidRDefault="00BA1DF2" w:rsidP="00BA1DF2">
                            <w:pPr>
                              <w:ind w:left="142" w:right="-448"/>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T</w:t>
                            </w:r>
                          </w:p>
                        </w:tc>
                        <w:tc>
                          <w:tcPr>
                            <w:tcW w:w="9072" w:type="dxa"/>
                            <w:shd w:val="clear" w:color="auto" w:fill="92D050"/>
                          </w:tcPr>
                          <w:p w14:paraId="332BA53D"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Therapeutic Awareness</w:t>
                            </w:r>
                          </w:p>
                        </w:tc>
                      </w:tr>
                      <w:tr w:rsidR="00BA1DF2" w:rsidRPr="00011E84" w14:paraId="6FD9C7D0" w14:textId="77777777" w:rsidTr="00BA1DF2">
                        <w:trPr>
                          <w:trHeight w:val="593"/>
                        </w:trPr>
                        <w:tc>
                          <w:tcPr>
                            <w:tcW w:w="1276" w:type="dxa"/>
                          </w:tcPr>
                          <w:p w14:paraId="36E4E3E6" w14:textId="77777777" w:rsidR="00BA1DF2" w:rsidRPr="00011E84" w:rsidRDefault="00BA1DF2" w:rsidP="00BA1DF2">
                            <w:pPr>
                              <w:ind w:left="142" w:right="-448"/>
                              <w:jc w:val="center"/>
                              <w:rPr>
                                <w:rFonts w:ascii="Times New Roman" w:eastAsia="Arial" w:hAnsi="Times New Roman" w:cs="Times New Roman"/>
                                <w:b/>
                                <w:bCs/>
                                <w:sz w:val="24"/>
                                <w:szCs w:val="24"/>
                              </w:rPr>
                            </w:pPr>
                            <w:r w:rsidRPr="00011E84">
                              <w:rPr>
                                <w:rFonts w:ascii="Times New Roman" w:eastAsia="Arial" w:hAnsi="Times New Roman" w:cs="Times New Roman"/>
                                <w:b/>
                                <w:bCs/>
                                <w:sz w:val="24"/>
                                <w:szCs w:val="24"/>
                              </w:rPr>
                              <w:t>E</w:t>
                            </w:r>
                          </w:p>
                        </w:tc>
                        <w:tc>
                          <w:tcPr>
                            <w:tcW w:w="9072" w:type="dxa"/>
                            <w:shd w:val="clear" w:color="auto" w:fill="31849B"/>
                          </w:tcPr>
                          <w:p w14:paraId="0607AF39" w14:textId="77777777" w:rsidR="00BA1DF2" w:rsidRPr="00011E84" w:rsidRDefault="00BA1DF2" w:rsidP="00BA1DF2">
                            <w:pPr>
                              <w:ind w:left="142" w:right="-448"/>
                              <w:rPr>
                                <w:rFonts w:ascii="Times New Roman" w:eastAsia="Arial" w:hAnsi="Times New Roman" w:cs="Times New Roman"/>
                                <w:i/>
                                <w:iCs/>
                                <w:sz w:val="24"/>
                                <w:szCs w:val="24"/>
                              </w:rPr>
                            </w:pPr>
                            <w:r w:rsidRPr="00011E84">
                              <w:rPr>
                                <w:rFonts w:ascii="Times New Roman" w:eastAsia="Arial" w:hAnsi="Times New Roman" w:cs="Times New Roman"/>
                                <w:i/>
                                <w:iCs/>
                                <w:color w:val="FFFFFF"/>
                                <w:sz w:val="24"/>
                                <w:szCs w:val="24"/>
                              </w:rPr>
                              <w:t>Emotionally Literate</w:t>
                            </w:r>
                          </w:p>
                        </w:tc>
                      </w:tr>
                    </w:tbl>
                    <w:p w14:paraId="3AA5635F" w14:textId="77777777" w:rsidR="00BA1DF2" w:rsidRDefault="00BA1DF2"/>
                  </w:txbxContent>
                </v:textbox>
              </v:shape>
            </w:pict>
          </mc:Fallback>
        </mc:AlternateContent>
      </w:r>
    </w:p>
    <w:p w14:paraId="58FF3534"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577968FE"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752FDFA4"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46552E68"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1B00B3FB"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38B3238F"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6F02846C"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4AC329FD"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64464858"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299AE95C"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476E0615"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1398522D" w14:textId="77777777" w:rsidR="003B400B" w:rsidRPr="0049722F" w:rsidRDefault="003B400B" w:rsidP="0049722F">
      <w:pPr>
        <w:tabs>
          <w:tab w:val="left" w:pos="1326"/>
        </w:tabs>
        <w:spacing w:after="0" w:line="240" w:lineRule="auto"/>
        <w:ind w:left="-567" w:right="-448"/>
        <w:rPr>
          <w:rFonts w:ascii="Times New Roman" w:eastAsia="Arial" w:hAnsi="Times New Roman" w:cs="Times New Roman"/>
          <w:sz w:val="24"/>
          <w:szCs w:val="24"/>
        </w:rPr>
      </w:pPr>
    </w:p>
    <w:p w14:paraId="76EFA686" w14:textId="77777777" w:rsidR="005B3932" w:rsidRPr="0049722F" w:rsidRDefault="005B3932" w:rsidP="0049722F">
      <w:pPr>
        <w:tabs>
          <w:tab w:val="left" w:pos="1326"/>
        </w:tabs>
        <w:spacing w:after="0" w:line="240" w:lineRule="auto"/>
        <w:ind w:left="-567" w:right="-448"/>
        <w:rPr>
          <w:rFonts w:ascii="Times New Roman" w:eastAsia="Arial" w:hAnsi="Times New Roman" w:cs="Times New Roman"/>
          <w:sz w:val="24"/>
          <w:szCs w:val="24"/>
        </w:rPr>
      </w:pPr>
    </w:p>
    <w:p w14:paraId="4608C1D0" w14:textId="77777777" w:rsidR="003B400B" w:rsidRPr="0049722F" w:rsidRDefault="003B400B" w:rsidP="0049722F">
      <w:pPr>
        <w:spacing w:after="0" w:line="240" w:lineRule="auto"/>
        <w:ind w:left="-567" w:right="-448"/>
        <w:rPr>
          <w:rFonts w:ascii="Times New Roman" w:hAnsi="Times New Roman" w:cs="Times New Roman"/>
          <w:sz w:val="24"/>
          <w:szCs w:val="24"/>
        </w:rPr>
      </w:pPr>
      <w:r w:rsidRPr="0049722F">
        <w:rPr>
          <w:rFonts w:ascii="Times New Roman" w:hAnsi="Times New Roman" w:cs="Times New Roman"/>
          <w:sz w:val="24"/>
          <w:szCs w:val="24"/>
        </w:rPr>
        <w:t xml:space="preserve">At </w:t>
      </w:r>
      <w:r w:rsidRPr="0049722F">
        <w:rPr>
          <w:rFonts w:ascii="Times New Roman" w:hAnsi="Times New Roman" w:cs="Times New Roman"/>
          <w:b/>
          <w:bCs/>
          <w:sz w:val="24"/>
          <w:szCs w:val="24"/>
        </w:rPr>
        <w:t>Milton Keynes Academy</w:t>
      </w:r>
      <w:r w:rsidRPr="0049722F">
        <w:rPr>
          <w:rFonts w:ascii="Times New Roman" w:hAnsi="Times New Roman" w:cs="Times New Roman"/>
          <w:sz w:val="24"/>
          <w:szCs w:val="24"/>
        </w:rPr>
        <w:t xml:space="preserve"> you will see each element of </w:t>
      </w:r>
      <w:proofErr w:type="spellStart"/>
      <w:r w:rsidRPr="0049722F">
        <w:rPr>
          <w:rFonts w:ascii="Times New Roman" w:hAnsi="Times New Roman" w:cs="Times New Roman"/>
          <w:sz w:val="24"/>
          <w:szCs w:val="24"/>
        </w:rPr>
        <w:t>iCREATE</w:t>
      </w:r>
      <w:proofErr w:type="spellEnd"/>
      <w:r w:rsidRPr="0049722F">
        <w:rPr>
          <w:rFonts w:ascii="Times New Roman" w:hAnsi="Times New Roman" w:cs="Times New Roman"/>
          <w:sz w:val="24"/>
          <w:szCs w:val="24"/>
        </w:rPr>
        <w:t xml:space="preserve"> through the following strategies: </w:t>
      </w:r>
    </w:p>
    <w:p w14:paraId="59001FED" w14:textId="77777777" w:rsidR="003B400B" w:rsidRPr="0049722F" w:rsidRDefault="003B400B" w:rsidP="0049722F">
      <w:pPr>
        <w:spacing w:after="0" w:line="240" w:lineRule="auto"/>
        <w:ind w:left="-567" w:right="-44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t>Inclusion</w:t>
      </w:r>
    </w:p>
    <w:p w14:paraId="0D2E02ED" w14:textId="394BAFC9" w:rsidR="00677327" w:rsidRPr="0049722F" w:rsidRDefault="00677327" w:rsidP="0049722F">
      <w:pPr>
        <w:tabs>
          <w:tab w:val="left" w:pos="1326"/>
        </w:tabs>
        <w:spacing w:after="0" w:line="240" w:lineRule="auto"/>
        <w:ind w:left="-567" w:right="-448"/>
        <w:rPr>
          <w:rFonts w:ascii="Times New Roman" w:hAnsi="Times New Roman" w:cs="Times New Roman"/>
          <w:sz w:val="24"/>
          <w:szCs w:val="24"/>
        </w:rPr>
      </w:pPr>
      <w:r w:rsidRPr="0049722F">
        <w:rPr>
          <w:rFonts w:ascii="Times New Roman" w:eastAsia="Arial" w:hAnsi="Times New Roman" w:cs="Times New Roman"/>
          <w:sz w:val="24"/>
          <w:szCs w:val="24"/>
        </w:rPr>
        <w:t>This promotes access to education for all children and young people through accurate identification of needs and through the development of individualised and group/ community approaches that foster equal access to the curriculum irrespective of individual needs. The use of a fully graduated response is crucial to this as is the effective use of Assess, Plan, Do, Review (APDR).</w:t>
      </w:r>
      <w:bookmarkStart w:id="7" w:name="_Hlk157430003"/>
    </w:p>
    <w:bookmarkEnd w:id="7"/>
    <w:p w14:paraId="3932E955" w14:textId="77777777" w:rsidR="00677327" w:rsidRPr="0049722F" w:rsidRDefault="00677327" w:rsidP="0049722F">
      <w:pPr>
        <w:spacing w:after="0" w:line="240" w:lineRule="auto"/>
        <w:ind w:left="-567" w:right="-44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t xml:space="preserve">Creativity </w:t>
      </w:r>
    </w:p>
    <w:p w14:paraId="712E344C" w14:textId="77777777" w:rsidR="00677327" w:rsidRPr="0049722F" w:rsidRDefault="00677327" w:rsidP="0049722F">
      <w:pPr>
        <w:tabs>
          <w:tab w:val="left" w:pos="1326"/>
        </w:tabs>
        <w:spacing w:after="0" w:line="240" w:lineRule="auto"/>
        <w:ind w:left="-567" w:right="-448"/>
        <w:rPr>
          <w:rFonts w:ascii="Times New Roman" w:eastAsia="Arial" w:hAnsi="Times New Roman" w:cs="Times New Roman"/>
          <w:sz w:val="24"/>
          <w:szCs w:val="24"/>
        </w:rPr>
      </w:pPr>
      <w:r w:rsidRPr="0049722F">
        <w:rPr>
          <w:rFonts w:ascii="Times New Roman" w:eastAsia="Arial" w:hAnsi="Times New Roman" w:cs="Times New Roman"/>
          <w:sz w:val="24"/>
          <w:szCs w:val="24"/>
        </w:rPr>
        <w:t>Utilising creative partnerships at all levels. This includes effective co-production with all stakeholders, especially children and young people and parent carers. This element also supports the creative ability to match the pastoral needs of all children and young people, bearing in mind the reasonable adjustments needed to address any social contextual challenges, such as ACEs and still achieve the best outcomes.</w:t>
      </w:r>
    </w:p>
    <w:p w14:paraId="5B68E179" w14:textId="77777777" w:rsidR="00623746" w:rsidRPr="0049722F" w:rsidRDefault="00623746" w:rsidP="0049722F">
      <w:pPr>
        <w:spacing w:after="0" w:line="240" w:lineRule="auto"/>
        <w:ind w:left="-567" w:right="-44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t xml:space="preserve">Respect </w:t>
      </w:r>
    </w:p>
    <w:p w14:paraId="619EBCC4" w14:textId="77777777" w:rsidR="00623746" w:rsidRPr="0049722F" w:rsidRDefault="00623746" w:rsidP="0049722F">
      <w:pPr>
        <w:tabs>
          <w:tab w:val="left" w:pos="1326"/>
        </w:tabs>
        <w:spacing w:after="0" w:line="240" w:lineRule="auto"/>
        <w:ind w:left="-567" w:right="-448"/>
        <w:rPr>
          <w:rFonts w:ascii="Times New Roman" w:eastAsia="Arial" w:hAnsi="Times New Roman" w:cs="Times New Roman"/>
          <w:sz w:val="24"/>
          <w:szCs w:val="24"/>
        </w:rPr>
      </w:pPr>
      <w:r w:rsidRPr="0049722F">
        <w:rPr>
          <w:rFonts w:ascii="Times New Roman" w:eastAsia="Arial" w:hAnsi="Times New Roman" w:cs="Times New Roman"/>
          <w:sz w:val="24"/>
          <w:szCs w:val="24"/>
        </w:rPr>
        <w:t>The promotion of positive values across the whole community of the academies including leadership impact, linking into the effective partnerships between different stakeholders, especially children and young people and parent carers. A key element of this section is the development of safe environments that remove any stigma or bias and reduce bullying opportunities that are sustained to zero.</w:t>
      </w:r>
    </w:p>
    <w:p w14:paraId="1F8C23DB" w14:textId="77777777" w:rsidR="002D0374" w:rsidRPr="0049722F" w:rsidRDefault="002D0374" w:rsidP="0049722F">
      <w:pPr>
        <w:spacing w:after="0" w:line="240" w:lineRule="auto"/>
        <w:ind w:left="-567" w:right="-44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t>Excellence</w:t>
      </w:r>
    </w:p>
    <w:p w14:paraId="5E48471F" w14:textId="77777777" w:rsidR="002D0374" w:rsidRPr="0049722F" w:rsidRDefault="002D0374" w:rsidP="0049722F">
      <w:pPr>
        <w:spacing w:after="0" w:line="240" w:lineRule="auto"/>
        <w:ind w:left="-567" w:right="-448"/>
        <w:rPr>
          <w:rFonts w:ascii="Times New Roman" w:eastAsia="Arial" w:hAnsi="Times New Roman" w:cs="Times New Roman"/>
          <w:sz w:val="24"/>
          <w:szCs w:val="24"/>
        </w:rPr>
      </w:pPr>
      <w:r w:rsidRPr="0049722F">
        <w:rPr>
          <w:rFonts w:ascii="Times New Roman" w:eastAsia="Arial" w:hAnsi="Times New Roman" w:cs="Times New Roman"/>
          <w:sz w:val="24"/>
          <w:szCs w:val="24"/>
        </w:rPr>
        <w:t>The offer of a high-quality experience in all our academies requires the co-ordination of planned and effective Continuous Professional Development (CPD) to enable all practitioners, including leaders, teachers, learning support and all practitioners to deliver a positive contribution to the progress of all children and young people and the sustaining of a skilled and informed workforce.</w:t>
      </w:r>
    </w:p>
    <w:p w14:paraId="2E6A5D7B" w14:textId="77777777" w:rsidR="001C63C1" w:rsidRPr="0049722F" w:rsidRDefault="001C63C1" w:rsidP="0049722F">
      <w:pPr>
        <w:spacing w:after="0" w:line="240" w:lineRule="auto"/>
        <w:ind w:left="-567" w:right="-44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t xml:space="preserve">Ambition </w:t>
      </w:r>
    </w:p>
    <w:p w14:paraId="419111AC" w14:textId="77777777" w:rsidR="001C63C1" w:rsidRPr="0049722F" w:rsidRDefault="001C63C1" w:rsidP="0049722F">
      <w:pPr>
        <w:spacing w:after="0" w:line="240" w:lineRule="auto"/>
        <w:ind w:left="-567" w:right="-448"/>
        <w:rPr>
          <w:rFonts w:ascii="Times New Roman" w:eastAsia="Arial" w:hAnsi="Times New Roman" w:cs="Times New Roman"/>
          <w:sz w:val="24"/>
          <w:szCs w:val="24"/>
        </w:rPr>
      </w:pPr>
      <w:r w:rsidRPr="0049722F">
        <w:rPr>
          <w:rFonts w:ascii="Times New Roman" w:eastAsia="Arial" w:hAnsi="Times New Roman" w:cs="Times New Roman"/>
          <w:sz w:val="24"/>
          <w:szCs w:val="24"/>
        </w:rPr>
        <w:t>A genuine focus on effective target setting allows children and young people to build on their own ambitions and develop a ‘no limits’ approach to both their academic and social development. The drive to ensure ambition is key, also supports a cycle of success that can be transformative for children and young people.</w:t>
      </w:r>
    </w:p>
    <w:p w14:paraId="00D58C96" w14:textId="77777777" w:rsidR="00E26021" w:rsidRPr="0049722F" w:rsidRDefault="00E26021" w:rsidP="0049722F">
      <w:pPr>
        <w:spacing w:after="0" w:line="240" w:lineRule="auto"/>
        <w:ind w:left="-567" w:right="-44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t xml:space="preserve">Therapeutic Awareness </w:t>
      </w:r>
    </w:p>
    <w:p w14:paraId="70CB8200" w14:textId="18DEE3FC" w:rsidR="00E26021" w:rsidRDefault="00E26021" w:rsidP="0049722F">
      <w:pPr>
        <w:tabs>
          <w:tab w:val="left" w:pos="1326"/>
        </w:tabs>
        <w:spacing w:after="0" w:line="240" w:lineRule="auto"/>
        <w:ind w:left="-567" w:right="-448"/>
        <w:rPr>
          <w:rFonts w:ascii="Times New Roman" w:eastAsia="Arial" w:hAnsi="Times New Roman" w:cs="Times New Roman"/>
          <w:sz w:val="24"/>
          <w:szCs w:val="24"/>
        </w:rPr>
      </w:pPr>
      <w:r w:rsidRPr="0049722F">
        <w:rPr>
          <w:rFonts w:ascii="Times New Roman" w:eastAsia="Arial" w:hAnsi="Times New Roman" w:cs="Times New Roman"/>
          <w:sz w:val="24"/>
          <w:szCs w:val="24"/>
        </w:rPr>
        <w:t>A secure understanding of neuroscience enables both staff and children and young people to increase their ability to access learning more effectively. This includes an awareness of sensory needs and the physical environment, and an understanding of what resources can help to mitigate barriers and promote the cycle of success.</w:t>
      </w:r>
    </w:p>
    <w:p w14:paraId="2B621EDF" w14:textId="77777777" w:rsidR="00D82F24" w:rsidRPr="0049722F" w:rsidRDefault="00D82F24" w:rsidP="0049722F">
      <w:pPr>
        <w:tabs>
          <w:tab w:val="left" w:pos="1326"/>
        </w:tabs>
        <w:spacing w:after="0" w:line="240" w:lineRule="auto"/>
        <w:ind w:left="-567" w:right="-448"/>
        <w:rPr>
          <w:rFonts w:ascii="Times New Roman" w:eastAsia="Arial" w:hAnsi="Times New Roman" w:cs="Times New Roman"/>
          <w:sz w:val="24"/>
          <w:szCs w:val="24"/>
        </w:rPr>
      </w:pPr>
    </w:p>
    <w:p w14:paraId="4A473631" w14:textId="77777777" w:rsidR="00E26021" w:rsidRPr="0049722F" w:rsidRDefault="00E26021" w:rsidP="00D82F24">
      <w:pPr>
        <w:spacing w:after="0" w:line="240" w:lineRule="auto"/>
        <w:ind w:right="-448" w:hanging="568"/>
        <w:rPr>
          <w:rFonts w:ascii="Times New Roman" w:hAnsi="Times New Roman" w:cs="Times New Roman"/>
          <w:b/>
          <w:bCs/>
          <w:sz w:val="24"/>
          <w:szCs w:val="24"/>
          <w:u w:val="single"/>
        </w:rPr>
      </w:pPr>
      <w:r w:rsidRPr="0049722F">
        <w:rPr>
          <w:rFonts w:ascii="Times New Roman" w:hAnsi="Times New Roman" w:cs="Times New Roman"/>
          <w:b/>
          <w:bCs/>
          <w:sz w:val="24"/>
          <w:szCs w:val="24"/>
          <w:u w:val="single"/>
        </w:rPr>
        <w:lastRenderedPageBreak/>
        <w:t xml:space="preserve">Emotionally Literate </w:t>
      </w:r>
    </w:p>
    <w:p w14:paraId="28F6E585" w14:textId="77777777" w:rsidR="00E26021" w:rsidRPr="0049722F" w:rsidRDefault="00E26021" w:rsidP="0049722F">
      <w:pPr>
        <w:spacing w:after="0" w:line="240" w:lineRule="auto"/>
        <w:ind w:left="-426" w:right="-448"/>
        <w:rPr>
          <w:rFonts w:ascii="Times New Roman" w:eastAsia="Arial" w:hAnsi="Times New Roman" w:cs="Times New Roman"/>
          <w:sz w:val="24"/>
          <w:szCs w:val="24"/>
        </w:rPr>
      </w:pPr>
      <w:r w:rsidRPr="0049722F">
        <w:rPr>
          <w:rFonts w:ascii="Times New Roman" w:eastAsia="Arial" w:hAnsi="Times New Roman" w:cs="Times New Roman"/>
          <w:sz w:val="24"/>
          <w:szCs w:val="24"/>
        </w:rPr>
        <w:t>Building on an increased awareness of Therapeutic approaches, staff and children and young people focus on how to communicate their emotions and needs most effectively. This includes modelling language and behaviour and utilising the practical knowledge base through activities that help further promote self-regulation and ultimately create the foundations for positive relationships and an improved ability to manage conflict resolution.</w:t>
      </w:r>
    </w:p>
    <w:p w14:paraId="06969F46" w14:textId="77777777" w:rsidR="00623746" w:rsidRPr="0049722F" w:rsidRDefault="00623746" w:rsidP="0049722F">
      <w:pPr>
        <w:tabs>
          <w:tab w:val="left" w:pos="1326"/>
        </w:tabs>
        <w:spacing w:after="0" w:line="240" w:lineRule="auto"/>
        <w:ind w:left="142" w:right="-448" w:hanging="568"/>
        <w:rPr>
          <w:rFonts w:ascii="Times New Roman" w:eastAsia="Arial" w:hAnsi="Times New Roman" w:cs="Times New Roman"/>
          <w:sz w:val="24"/>
          <w:szCs w:val="24"/>
        </w:rPr>
      </w:pPr>
    </w:p>
    <w:p w14:paraId="23B551C4" w14:textId="7E0E81C6" w:rsidR="00196709" w:rsidRPr="0049722F" w:rsidRDefault="00196709" w:rsidP="0049722F">
      <w:pPr>
        <w:spacing w:after="0" w:line="240" w:lineRule="auto"/>
        <w:ind w:left="142" w:right="-448" w:hanging="568"/>
        <w:rPr>
          <w:rFonts w:ascii="Times New Roman" w:hAnsi="Times New Roman" w:cs="Times New Roman"/>
          <w:sz w:val="24"/>
          <w:szCs w:val="24"/>
        </w:rPr>
      </w:pPr>
    </w:p>
    <w:p w14:paraId="38853B22" w14:textId="113E2081" w:rsidR="00196709" w:rsidRPr="0049722F" w:rsidRDefault="00196709" w:rsidP="0049722F">
      <w:pPr>
        <w:numPr>
          <w:ilvl w:val="0"/>
          <w:numId w:val="2"/>
        </w:numPr>
        <w:spacing w:after="0" w:line="240" w:lineRule="auto"/>
        <w:ind w:left="142" w:right="-448" w:hanging="568"/>
        <w:contextualSpacing/>
        <w:rPr>
          <w:rFonts w:ascii="Times New Roman" w:eastAsia="Calibri" w:hAnsi="Times New Roman" w:cs="Times New Roman"/>
          <w:b/>
          <w:sz w:val="24"/>
          <w:szCs w:val="24"/>
          <w:lang w:eastAsia="en-GB"/>
        </w:rPr>
      </w:pPr>
      <w:r w:rsidRPr="0049722F">
        <w:rPr>
          <w:rFonts w:ascii="Times New Roman" w:eastAsia="Calibri" w:hAnsi="Times New Roman" w:cs="Times New Roman"/>
          <w:b/>
          <w:sz w:val="24"/>
          <w:szCs w:val="24"/>
          <w:lang w:eastAsia="en-GB"/>
        </w:rPr>
        <w:t xml:space="preserve">What are the arrangements for assessing and reviewing student progress towards outcomes?  </w:t>
      </w:r>
    </w:p>
    <w:p w14:paraId="1771A93E" w14:textId="7E7661B9" w:rsidR="00196709" w:rsidRPr="0049722F" w:rsidRDefault="00196709" w:rsidP="0049722F">
      <w:pPr>
        <w:spacing w:after="0" w:line="240" w:lineRule="auto"/>
        <w:ind w:left="142" w:right="-448" w:hanging="568"/>
        <w:contextualSpacing/>
        <w:rPr>
          <w:rFonts w:ascii="Times New Roman" w:eastAsia="Calibri" w:hAnsi="Times New Roman" w:cs="Times New Roman"/>
          <w:b/>
          <w:sz w:val="24"/>
          <w:szCs w:val="24"/>
          <w:lang w:eastAsia="en-GB"/>
        </w:rPr>
      </w:pPr>
    </w:p>
    <w:p w14:paraId="602B7ACC" w14:textId="4955D4C9" w:rsidR="00196709" w:rsidRPr="0049722F" w:rsidRDefault="00196709"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All pupils, including those with SEND, are assessed on a regular basis, in accordance with the academy’s assessment policy. Teachers formally assess and review progress and attainment, which is communicated to parent</w:t>
      </w:r>
      <w:r w:rsidR="006130DE"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carers by a report that is sent home </w:t>
      </w:r>
      <w:r w:rsidR="0061243F" w:rsidRPr="0049722F">
        <w:rPr>
          <w:rFonts w:ascii="Times New Roman" w:eastAsia="Calibri" w:hAnsi="Times New Roman" w:cs="Times New Roman"/>
          <w:sz w:val="24"/>
          <w:szCs w:val="24"/>
          <w:lang w:eastAsia="en-GB"/>
        </w:rPr>
        <w:t xml:space="preserve">once a year, </w:t>
      </w:r>
      <w:r w:rsidR="00D47D88" w:rsidRPr="0049722F">
        <w:rPr>
          <w:rFonts w:ascii="Times New Roman" w:eastAsia="Calibri" w:hAnsi="Times New Roman" w:cs="Times New Roman"/>
          <w:sz w:val="24"/>
          <w:szCs w:val="24"/>
          <w:lang w:eastAsia="en-GB"/>
        </w:rPr>
        <w:t>with</w:t>
      </w:r>
      <w:r w:rsidR="0061243F" w:rsidRPr="0049722F">
        <w:rPr>
          <w:rFonts w:ascii="Times New Roman" w:eastAsia="Calibri" w:hAnsi="Times New Roman" w:cs="Times New Roman"/>
          <w:sz w:val="24"/>
          <w:szCs w:val="24"/>
          <w:lang w:eastAsia="en-GB"/>
        </w:rPr>
        <w:t xml:space="preserve"> updates on the Arbor after each assessment point</w:t>
      </w:r>
      <w:r w:rsidR="00D47D88" w:rsidRPr="0049722F">
        <w:rPr>
          <w:rFonts w:ascii="Times New Roman" w:eastAsia="Calibri" w:hAnsi="Times New Roman" w:cs="Times New Roman"/>
          <w:sz w:val="24"/>
          <w:szCs w:val="24"/>
          <w:lang w:eastAsia="en-GB"/>
        </w:rPr>
        <w:t xml:space="preserve"> which parents can access.</w:t>
      </w:r>
      <w:r w:rsidRPr="0049722F">
        <w:rPr>
          <w:rFonts w:ascii="Times New Roman" w:eastAsia="Calibri" w:hAnsi="Times New Roman" w:cs="Times New Roman"/>
          <w:color w:val="000000"/>
          <w:sz w:val="24"/>
          <w:szCs w:val="24"/>
          <w:lang w:eastAsia="en-GB"/>
        </w:rPr>
        <w:t xml:space="preserve">  Additionally, parent</w:t>
      </w:r>
      <w:r w:rsidR="006130DE"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carer evenings are held </w:t>
      </w:r>
      <w:r w:rsidR="001B5044" w:rsidRPr="0049722F">
        <w:rPr>
          <w:rFonts w:ascii="Times New Roman" w:eastAsia="Calibri" w:hAnsi="Times New Roman" w:cs="Times New Roman"/>
          <w:sz w:val="24"/>
          <w:szCs w:val="24"/>
          <w:lang w:eastAsia="en-GB"/>
        </w:rPr>
        <w:t>annually</w:t>
      </w:r>
      <w:r w:rsidR="00672A8B"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when there is an opportunity to discuss progress, attainment and next steps.  </w:t>
      </w:r>
    </w:p>
    <w:p w14:paraId="7A551092" w14:textId="4BE85652" w:rsidR="00611F1B" w:rsidRPr="0049722F" w:rsidRDefault="006130DE"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P</w:t>
      </w:r>
      <w:r w:rsidR="00611F1B" w:rsidRPr="0049722F">
        <w:rPr>
          <w:rFonts w:ascii="Times New Roman" w:eastAsia="Calibri" w:hAnsi="Times New Roman" w:cs="Times New Roman"/>
          <w:color w:val="000000"/>
          <w:sz w:val="24"/>
          <w:szCs w:val="24"/>
          <w:lang w:eastAsia="en-GB"/>
        </w:rPr>
        <w:t xml:space="preserve">upils at </w:t>
      </w:r>
      <w:r w:rsidRPr="0049722F">
        <w:rPr>
          <w:rFonts w:ascii="Times New Roman" w:eastAsia="Calibri" w:hAnsi="Times New Roman" w:cs="Times New Roman"/>
          <w:color w:val="000000"/>
          <w:sz w:val="24"/>
          <w:szCs w:val="24"/>
          <w:lang w:eastAsia="en-GB"/>
        </w:rPr>
        <w:t>Wave</w:t>
      </w:r>
      <w:r w:rsidR="00611F1B" w:rsidRPr="0049722F">
        <w:rPr>
          <w:rFonts w:ascii="Times New Roman" w:eastAsia="Calibri" w:hAnsi="Times New Roman" w:cs="Times New Roman"/>
          <w:color w:val="000000"/>
          <w:sz w:val="24"/>
          <w:szCs w:val="24"/>
          <w:lang w:eastAsia="en-GB"/>
        </w:rPr>
        <w:t xml:space="preserve"> 2 of the graduated response (See </w:t>
      </w:r>
      <w:proofErr w:type="spellStart"/>
      <w:r w:rsidR="00611F1B" w:rsidRPr="0049722F">
        <w:rPr>
          <w:rFonts w:ascii="Times New Roman" w:eastAsia="Calibri" w:hAnsi="Times New Roman" w:cs="Times New Roman"/>
          <w:color w:val="000000"/>
          <w:sz w:val="24"/>
          <w:szCs w:val="24"/>
          <w:lang w:eastAsia="en-GB"/>
        </w:rPr>
        <w:t>iCREATE</w:t>
      </w:r>
      <w:proofErr w:type="spellEnd"/>
      <w:r w:rsidR="00611F1B"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may</w:t>
      </w:r>
      <w:r w:rsidR="00611F1B" w:rsidRPr="0049722F">
        <w:rPr>
          <w:rFonts w:ascii="Times New Roman" w:eastAsia="Calibri" w:hAnsi="Times New Roman" w:cs="Times New Roman"/>
          <w:color w:val="000000"/>
          <w:sz w:val="24"/>
          <w:szCs w:val="24"/>
          <w:lang w:eastAsia="en-GB"/>
        </w:rPr>
        <w:t xml:space="preserve"> have a pupil passport that is co-produced with the pupil and shared with parent carers for comments and support. Passports outline strategies and agreed targets to support progress and are assessed as often as required but at least every term.</w:t>
      </w:r>
    </w:p>
    <w:p w14:paraId="7F12C7FC" w14:textId="379A608F" w:rsidR="00196709" w:rsidRPr="0049722F" w:rsidRDefault="00C97D06"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P</w:t>
      </w:r>
      <w:r w:rsidR="00611F1B" w:rsidRPr="0049722F">
        <w:rPr>
          <w:rFonts w:ascii="Times New Roman" w:eastAsia="Calibri" w:hAnsi="Times New Roman" w:cs="Times New Roman"/>
          <w:color w:val="000000"/>
          <w:sz w:val="24"/>
          <w:szCs w:val="24"/>
          <w:lang w:eastAsia="en-GB"/>
        </w:rPr>
        <w:t>upils</w:t>
      </w:r>
      <w:r w:rsidRPr="0049722F">
        <w:rPr>
          <w:rFonts w:ascii="Times New Roman" w:eastAsia="Calibri" w:hAnsi="Times New Roman" w:cs="Times New Roman"/>
          <w:color w:val="000000"/>
          <w:sz w:val="24"/>
          <w:szCs w:val="24"/>
          <w:lang w:eastAsia="en-GB"/>
        </w:rPr>
        <w:t xml:space="preserve"> with SEND</w:t>
      </w:r>
      <w:r w:rsidR="00196709" w:rsidRPr="0049722F">
        <w:rPr>
          <w:rFonts w:ascii="Times New Roman" w:eastAsia="Calibri" w:hAnsi="Times New Roman" w:cs="Times New Roman"/>
          <w:color w:val="000000"/>
          <w:sz w:val="24"/>
          <w:szCs w:val="24"/>
          <w:lang w:eastAsia="en-GB"/>
        </w:rPr>
        <w:t xml:space="preserve"> who are identified at Wave 3 or 4 of the graduated approach </w:t>
      </w:r>
      <w:r w:rsidR="00611F1B" w:rsidRPr="0049722F">
        <w:rPr>
          <w:rFonts w:ascii="Times New Roman" w:eastAsia="Calibri" w:hAnsi="Times New Roman" w:cs="Times New Roman"/>
          <w:color w:val="000000"/>
          <w:sz w:val="24"/>
          <w:szCs w:val="24"/>
          <w:lang w:eastAsia="en-GB"/>
        </w:rPr>
        <w:t xml:space="preserve">(See </w:t>
      </w:r>
      <w:proofErr w:type="spellStart"/>
      <w:r w:rsidR="00611F1B" w:rsidRPr="0049722F">
        <w:rPr>
          <w:rFonts w:ascii="Times New Roman" w:eastAsia="Calibri" w:hAnsi="Times New Roman" w:cs="Times New Roman"/>
          <w:color w:val="000000"/>
          <w:sz w:val="24"/>
          <w:szCs w:val="24"/>
          <w:lang w:eastAsia="en-GB"/>
        </w:rPr>
        <w:t>iCREATE</w:t>
      </w:r>
      <w:proofErr w:type="spellEnd"/>
      <w:r w:rsidR="00611F1B" w:rsidRPr="0049722F">
        <w:rPr>
          <w:rFonts w:ascii="Times New Roman" w:eastAsia="Calibri" w:hAnsi="Times New Roman" w:cs="Times New Roman"/>
          <w:color w:val="000000"/>
          <w:sz w:val="24"/>
          <w:szCs w:val="24"/>
          <w:lang w:eastAsia="en-GB"/>
        </w:rPr>
        <w:t xml:space="preserve">) </w:t>
      </w:r>
      <w:r w:rsidR="00196709" w:rsidRPr="0049722F">
        <w:rPr>
          <w:rFonts w:ascii="Times New Roman" w:eastAsia="Calibri" w:hAnsi="Times New Roman" w:cs="Times New Roman"/>
          <w:color w:val="000000"/>
          <w:sz w:val="24"/>
          <w:szCs w:val="24"/>
          <w:lang w:eastAsia="en-GB"/>
        </w:rPr>
        <w:t xml:space="preserve">will have termly </w:t>
      </w:r>
      <w:r w:rsidR="00611F1B" w:rsidRPr="0049722F">
        <w:rPr>
          <w:rFonts w:ascii="Times New Roman" w:eastAsia="Calibri" w:hAnsi="Times New Roman" w:cs="Times New Roman"/>
          <w:color w:val="000000"/>
          <w:sz w:val="24"/>
          <w:szCs w:val="24"/>
          <w:lang w:eastAsia="en-GB"/>
        </w:rPr>
        <w:t xml:space="preserve">Assess Plan Do Review </w:t>
      </w:r>
      <w:r w:rsidR="00196709" w:rsidRPr="0049722F">
        <w:rPr>
          <w:rFonts w:ascii="Times New Roman" w:eastAsia="Calibri" w:hAnsi="Times New Roman" w:cs="Times New Roman"/>
          <w:color w:val="000000"/>
          <w:sz w:val="24"/>
          <w:szCs w:val="24"/>
          <w:lang w:eastAsia="en-GB"/>
        </w:rPr>
        <w:t>APDR’s</w:t>
      </w:r>
      <w:r w:rsidR="00611F1B" w:rsidRPr="0049722F">
        <w:rPr>
          <w:rFonts w:ascii="Times New Roman" w:eastAsia="Calibri" w:hAnsi="Times New Roman" w:cs="Times New Roman"/>
          <w:color w:val="000000"/>
          <w:sz w:val="24"/>
          <w:szCs w:val="24"/>
          <w:lang w:eastAsia="en-GB"/>
        </w:rPr>
        <w:t xml:space="preserve"> cycle</w:t>
      </w:r>
      <w:r w:rsidR="00196709" w:rsidRPr="0049722F">
        <w:rPr>
          <w:rFonts w:ascii="Times New Roman" w:eastAsia="Calibri" w:hAnsi="Times New Roman" w:cs="Times New Roman"/>
          <w:color w:val="000000"/>
          <w:sz w:val="24"/>
          <w:szCs w:val="24"/>
          <w:lang w:eastAsia="en-GB"/>
        </w:rPr>
        <w:t>, these are reviewed each term with new targets</w:t>
      </w:r>
      <w:r w:rsidRPr="0049722F">
        <w:rPr>
          <w:rFonts w:ascii="Times New Roman" w:eastAsia="Calibri" w:hAnsi="Times New Roman" w:cs="Times New Roman"/>
          <w:color w:val="000000"/>
          <w:sz w:val="24"/>
          <w:szCs w:val="24"/>
          <w:lang w:eastAsia="en-GB"/>
        </w:rPr>
        <w:t xml:space="preserve"> co-constructed pupils</w:t>
      </w:r>
      <w:r w:rsidR="006A66BD" w:rsidRPr="0049722F">
        <w:rPr>
          <w:rFonts w:ascii="Times New Roman" w:eastAsia="Calibri" w:hAnsi="Times New Roman" w:cs="Times New Roman"/>
          <w:color w:val="000000"/>
          <w:sz w:val="24"/>
          <w:szCs w:val="24"/>
          <w:lang w:eastAsia="en-GB"/>
        </w:rPr>
        <w:t xml:space="preserve"> and parents </w:t>
      </w:r>
      <w:r w:rsidR="00196709" w:rsidRPr="0049722F">
        <w:rPr>
          <w:rFonts w:ascii="Times New Roman" w:eastAsia="Calibri" w:hAnsi="Times New Roman" w:cs="Times New Roman"/>
          <w:color w:val="000000"/>
          <w:sz w:val="24"/>
          <w:szCs w:val="24"/>
          <w:lang w:eastAsia="en-GB"/>
        </w:rPr>
        <w:t xml:space="preserve">where appropriate. </w:t>
      </w:r>
    </w:p>
    <w:p w14:paraId="391BB020" w14:textId="77777777" w:rsidR="00611F1B" w:rsidRPr="0049722F" w:rsidRDefault="00611F1B" w:rsidP="0049722F">
      <w:pPr>
        <w:spacing w:after="0" w:line="240" w:lineRule="auto"/>
        <w:ind w:left="-426" w:right="-448"/>
        <w:rPr>
          <w:rFonts w:ascii="Times New Roman" w:eastAsia="Calibri" w:hAnsi="Times New Roman" w:cs="Times New Roman"/>
          <w:color w:val="000000"/>
          <w:sz w:val="24"/>
          <w:szCs w:val="24"/>
          <w:lang w:eastAsia="en-GB"/>
        </w:rPr>
      </w:pPr>
    </w:p>
    <w:p w14:paraId="257C55DF" w14:textId="77777777" w:rsidR="00611F1B" w:rsidRPr="0049722F" w:rsidRDefault="00611F1B" w:rsidP="0049722F">
      <w:pPr>
        <w:spacing w:after="0" w:line="240" w:lineRule="auto"/>
        <w:ind w:left="-426" w:right="-448"/>
        <w:rPr>
          <w:rFonts w:ascii="Times New Roman" w:eastAsia="Calibri" w:hAnsi="Times New Roman" w:cs="Times New Roman"/>
          <w:color w:val="000000"/>
          <w:sz w:val="24"/>
          <w:szCs w:val="24"/>
          <w:lang w:eastAsia="en-GB"/>
        </w:rPr>
      </w:pPr>
    </w:p>
    <w:p w14:paraId="0E8F139F" w14:textId="376B3007" w:rsidR="00196709" w:rsidRPr="0049722F" w:rsidRDefault="00196709"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All students with an Education, Health &amp; Care Plan have an Annual Review</w:t>
      </w:r>
      <w:r w:rsidR="00C97D06" w:rsidRPr="0049722F">
        <w:rPr>
          <w:rFonts w:ascii="Times New Roman" w:eastAsia="Calibri" w:hAnsi="Times New Roman" w:cs="Times New Roman"/>
          <w:color w:val="000000"/>
          <w:sz w:val="24"/>
          <w:szCs w:val="24"/>
          <w:lang w:eastAsia="en-GB"/>
        </w:rPr>
        <w:t xml:space="preserve"> (EYFS will be bi-annually)</w:t>
      </w:r>
      <w:r w:rsidRPr="0049722F">
        <w:rPr>
          <w:rFonts w:ascii="Times New Roman" w:eastAsia="Calibri" w:hAnsi="Times New Roman" w:cs="Times New Roman"/>
          <w:color w:val="000000"/>
          <w:sz w:val="24"/>
          <w:szCs w:val="24"/>
          <w:lang w:eastAsia="en-GB"/>
        </w:rPr>
        <w:t xml:space="preserve">, where a discussion is held around progress </w:t>
      </w:r>
      <w:r w:rsidR="00C97D06" w:rsidRPr="0049722F">
        <w:rPr>
          <w:rFonts w:ascii="Times New Roman" w:eastAsia="Calibri" w:hAnsi="Times New Roman" w:cs="Times New Roman"/>
          <w:color w:val="000000"/>
          <w:sz w:val="24"/>
          <w:szCs w:val="24"/>
          <w:lang w:eastAsia="en-GB"/>
        </w:rPr>
        <w:t xml:space="preserve">towards </w:t>
      </w:r>
      <w:r w:rsidRPr="0049722F">
        <w:rPr>
          <w:rFonts w:ascii="Times New Roman" w:eastAsia="Calibri" w:hAnsi="Times New Roman" w:cs="Times New Roman"/>
          <w:color w:val="000000"/>
          <w:sz w:val="24"/>
          <w:szCs w:val="24"/>
          <w:lang w:eastAsia="en-GB"/>
        </w:rPr>
        <w:t xml:space="preserve">meeting the outcomes stated in the plan. </w:t>
      </w:r>
      <w:r w:rsidR="00C97D06" w:rsidRPr="0049722F">
        <w:rPr>
          <w:rFonts w:ascii="Times New Roman" w:eastAsia="Calibri" w:hAnsi="Times New Roman" w:cs="Times New Roman"/>
          <w:color w:val="000000"/>
          <w:sz w:val="24"/>
          <w:szCs w:val="24"/>
          <w:lang w:eastAsia="en-GB"/>
        </w:rPr>
        <w:t xml:space="preserve">This is conducted with all stakeholders including parent carers and pupils. </w:t>
      </w:r>
      <w:r w:rsidRPr="0049722F">
        <w:rPr>
          <w:rFonts w:ascii="Times New Roman" w:eastAsia="Calibri" w:hAnsi="Times New Roman" w:cs="Times New Roman"/>
          <w:color w:val="000000"/>
          <w:sz w:val="24"/>
          <w:szCs w:val="24"/>
          <w:lang w:eastAsia="en-GB"/>
        </w:rPr>
        <w:t>Amendments to the plan can be made</w:t>
      </w:r>
      <w:r w:rsidR="00C97D06" w:rsidRPr="0049722F">
        <w:rPr>
          <w:rFonts w:ascii="Times New Roman" w:eastAsia="Calibri" w:hAnsi="Times New Roman" w:cs="Times New Roman"/>
          <w:color w:val="000000"/>
          <w:sz w:val="24"/>
          <w:szCs w:val="24"/>
          <w:lang w:eastAsia="en-GB"/>
        </w:rPr>
        <w:t>,</w:t>
      </w:r>
      <w:r w:rsidRPr="0049722F">
        <w:rPr>
          <w:rFonts w:ascii="Times New Roman" w:eastAsia="Calibri" w:hAnsi="Times New Roman" w:cs="Times New Roman"/>
          <w:color w:val="000000"/>
          <w:sz w:val="24"/>
          <w:szCs w:val="24"/>
          <w:lang w:eastAsia="en-GB"/>
        </w:rPr>
        <w:t xml:space="preserve"> which </w:t>
      </w:r>
      <w:r w:rsidR="00C97D06" w:rsidRPr="0049722F">
        <w:rPr>
          <w:rFonts w:ascii="Times New Roman" w:eastAsia="Calibri" w:hAnsi="Times New Roman" w:cs="Times New Roman"/>
          <w:color w:val="000000"/>
          <w:sz w:val="24"/>
          <w:szCs w:val="24"/>
          <w:lang w:eastAsia="en-GB"/>
        </w:rPr>
        <w:t>when</w:t>
      </w:r>
      <w:r w:rsidRPr="0049722F">
        <w:rPr>
          <w:rFonts w:ascii="Times New Roman" w:eastAsia="Calibri" w:hAnsi="Times New Roman" w:cs="Times New Roman"/>
          <w:color w:val="000000"/>
          <w:sz w:val="24"/>
          <w:szCs w:val="24"/>
          <w:lang w:eastAsia="en-GB"/>
        </w:rPr>
        <w:t xml:space="preserve"> agreed by the Local Authority</w:t>
      </w:r>
      <w:r w:rsidR="00C97D06" w:rsidRPr="0049722F">
        <w:rPr>
          <w:rFonts w:ascii="Times New Roman" w:eastAsia="Calibri" w:hAnsi="Times New Roman" w:cs="Times New Roman"/>
          <w:color w:val="000000"/>
          <w:sz w:val="24"/>
          <w:szCs w:val="24"/>
          <w:lang w:eastAsia="en-GB"/>
        </w:rPr>
        <w:t>,</w:t>
      </w:r>
      <w:r w:rsidRPr="0049722F">
        <w:rPr>
          <w:rFonts w:ascii="Times New Roman" w:eastAsia="Calibri" w:hAnsi="Times New Roman" w:cs="Times New Roman"/>
          <w:color w:val="000000"/>
          <w:sz w:val="24"/>
          <w:szCs w:val="24"/>
          <w:lang w:eastAsia="en-GB"/>
        </w:rPr>
        <w:t xml:space="preserve"> </w:t>
      </w:r>
      <w:r w:rsidR="00C97D06" w:rsidRPr="0049722F">
        <w:rPr>
          <w:rFonts w:ascii="Times New Roman" w:eastAsia="Calibri" w:hAnsi="Times New Roman" w:cs="Times New Roman"/>
          <w:color w:val="000000"/>
          <w:sz w:val="24"/>
          <w:szCs w:val="24"/>
          <w:lang w:eastAsia="en-GB"/>
        </w:rPr>
        <w:t>should lead to a reviewed</w:t>
      </w:r>
      <w:r w:rsidRPr="0049722F">
        <w:rPr>
          <w:rFonts w:ascii="Times New Roman" w:eastAsia="Calibri" w:hAnsi="Times New Roman" w:cs="Times New Roman"/>
          <w:color w:val="000000"/>
          <w:sz w:val="24"/>
          <w:szCs w:val="24"/>
          <w:lang w:eastAsia="en-GB"/>
        </w:rPr>
        <w:t xml:space="preserve"> an</w:t>
      </w:r>
      <w:r w:rsidR="00C97D06" w:rsidRPr="0049722F">
        <w:rPr>
          <w:rFonts w:ascii="Times New Roman" w:eastAsia="Calibri" w:hAnsi="Times New Roman" w:cs="Times New Roman"/>
          <w:color w:val="000000"/>
          <w:sz w:val="24"/>
          <w:szCs w:val="24"/>
          <w:lang w:eastAsia="en-GB"/>
        </w:rPr>
        <w:t>d</w:t>
      </w:r>
      <w:r w:rsidRPr="0049722F">
        <w:rPr>
          <w:rFonts w:ascii="Times New Roman" w:eastAsia="Calibri" w:hAnsi="Times New Roman" w:cs="Times New Roman"/>
          <w:color w:val="000000"/>
          <w:sz w:val="24"/>
          <w:szCs w:val="24"/>
          <w:lang w:eastAsia="en-GB"/>
        </w:rPr>
        <w:t xml:space="preserve"> updated plan.</w:t>
      </w:r>
    </w:p>
    <w:p w14:paraId="261E50D7" w14:textId="3042BBB9" w:rsidR="00C97D06" w:rsidRPr="0049722F" w:rsidRDefault="00C97D06"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At times, when needs appear to change more quickly, an emergency annual review may be considered in order to ensure the EHC plan remains fully appropriate.</w:t>
      </w:r>
    </w:p>
    <w:p w14:paraId="6E3C4CC2" w14:textId="00B2DA1D" w:rsidR="007E1511" w:rsidRPr="0049722F" w:rsidRDefault="007E1511"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Pupils who have been assessed as needing support with SEND are placed our Special needs register. Parent carers and pupils will all be informed if this is required. Pupils can be placed on the register at any time and sometime will only need to be on the register for a short time. If the academy is able to address the initial need and support the pupil through our ordinarily available provision the pupil may be taken off the register, when this happens it is always discussed with parent carers and pupils.</w:t>
      </w:r>
    </w:p>
    <w:p w14:paraId="68662D3A" w14:textId="32E1E7BC" w:rsidR="007E1511" w:rsidRPr="0049722F" w:rsidRDefault="007E1511" w:rsidP="0049722F">
      <w:pPr>
        <w:spacing w:after="0" w:line="240" w:lineRule="auto"/>
        <w:ind w:left="142" w:right="-448" w:hanging="568"/>
        <w:rPr>
          <w:rFonts w:ascii="Times New Roman" w:eastAsia="Calibri" w:hAnsi="Times New Roman" w:cs="Times New Roman"/>
          <w:color w:val="000000"/>
          <w:sz w:val="24"/>
          <w:szCs w:val="24"/>
          <w:lang w:eastAsia="en-GB"/>
        </w:rPr>
      </w:pPr>
    </w:p>
    <w:p w14:paraId="1F83D830" w14:textId="22518DBA" w:rsidR="007E1511" w:rsidRPr="0049722F" w:rsidRDefault="007E1511" w:rsidP="0049722F">
      <w:p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The register </w:t>
      </w:r>
      <w:r w:rsidR="000B70BE" w:rsidRPr="0049722F">
        <w:rPr>
          <w:rFonts w:ascii="Times New Roman" w:eastAsia="Calibri" w:hAnsi="Times New Roman" w:cs="Times New Roman"/>
          <w:color w:val="000000"/>
          <w:sz w:val="24"/>
          <w:szCs w:val="24"/>
          <w:lang w:eastAsia="en-GB"/>
        </w:rPr>
        <w:t xml:space="preserve">on the </w:t>
      </w:r>
      <w:r w:rsidR="000B70BE" w:rsidRPr="0049722F">
        <w:rPr>
          <w:rFonts w:ascii="Times New Roman" w:eastAsia="Calibri" w:hAnsi="Times New Roman" w:cs="Times New Roman"/>
          <w:b/>
          <w:bCs/>
          <w:color w:val="000000"/>
          <w:sz w:val="24"/>
          <w:szCs w:val="24"/>
          <w:lang w:eastAsia="en-GB"/>
        </w:rPr>
        <w:t>7</w:t>
      </w:r>
      <w:r w:rsidR="000B70BE" w:rsidRPr="0049722F">
        <w:rPr>
          <w:rFonts w:ascii="Times New Roman" w:eastAsia="Calibri" w:hAnsi="Times New Roman" w:cs="Times New Roman"/>
          <w:b/>
          <w:bCs/>
          <w:color w:val="000000"/>
          <w:sz w:val="24"/>
          <w:szCs w:val="24"/>
          <w:vertAlign w:val="superscript"/>
          <w:lang w:eastAsia="en-GB"/>
        </w:rPr>
        <w:t>th</w:t>
      </w:r>
      <w:r w:rsidR="000B70BE" w:rsidRPr="0049722F">
        <w:rPr>
          <w:rFonts w:ascii="Times New Roman" w:eastAsia="Calibri" w:hAnsi="Times New Roman" w:cs="Times New Roman"/>
          <w:b/>
          <w:bCs/>
          <w:color w:val="000000"/>
          <w:sz w:val="24"/>
          <w:szCs w:val="24"/>
          <w:lang w:eastAsia="en-GB"/>
        </w:rPr>
        <w:t xml:space="preserve"> of January</w:t>
      </w:r>
      <w:r w:rsidR="00484C5C" w:rsidRPr="0049722F">
        <w:rPr>
          <w:rFonts w:ascii="Times New Roman" w:eastAsia="Calibri" w:hAnsi="Times New Roman" w:cs="Times New Roman"/>
          <w:b/>
          <w:bCs/>
          <w:color w:val="000000"/>
          <w:sz w:val="24"/>
          <w:szCs w:val="24"/>
          <w:lang w:eastAsia="en-GB"/>
        </w:rPr>
        <w:t xml:space="preserve"> 2026</w:t>
      </w:r>
      <w:r w:rsidRPr="0049722F">
        <w:rPr>
          <w:rFonts w:ascii="Times New Roman" w:eastAsia="Calibri" w:hAnsi="Times New Roman" w:cs="Times New Roman"/>
          <w:color w:val="000000"/>
          <w:sz w:val="24"/>
          <w:szCs w:val="24"/>
          <w:lang w:eastAsia="en-GB"/>
        </w:rPr>
        <w:t xml:space="preserve">  was made up of the following SEND : </w:t>
      </w:r>
    </w:p>
    <w:p w14:paraId="74FD31AF" w14:textId="3067FE50" w:rsidR="00E67C6F" w:rsidRPr="0049722F" w:rsidRDefault="00E67C6F" w:rsidP="0049722F">
      <w:pPr>
        <w:spacing w:after="0" w:line="240" w:lineRule="auto"/>
        <w:ind w:left="142" w:right="-448" w:hanging="568"/>
        <w:rPr>
          <w:rFonts w:ascii="Times New Roman" w:eastAsia="Calibri" w:hAnsi="Times New Roman" w:cs="Times New Roman"/>
          <w:color w:val="000000"/>
          <w:sz w:val="24"/>
          <w:szCs w:val="24"/>
          <w:lang w:eastAsia="en-GB"/>
        </w:rPr>
      </w:pPr>
    </w:p>
    <w:tbl>
      <w:tblPr>
        <w:tblStyle w:val="TableGrid"/>
        <w:tblW w:w="10201" w:type="dxa"/>
        <w:jc w:val="center"/>
        <w:tblLayout w:type="fixed"/>
        <w:tblLook w:val="04A0" w:firstRow="1" w:lastRow="0" w:firstColumn="1" w:lastColumn="0" w:noHBand="0" w:noVBand="1"/>
      </w:tblPr>
      <w:tblGrid>
        <w:gridCol w:w="3663"/>
        <w:gridCol w:w="3136"/>
        <w:gridCol w:w="3402"/>
      </w:tblGrid>
      <w:tr w:rsidR="00E67C6F" w:rsidRPr="0049722F" w14:paraId="3FCF8236" w14:textId="77777777" w:rsidTr="00323722">
        <w:trPr>
          <w:trHeight w:val="563"/>
          <w:jc w:val="center"/>
        </w:trPr>
        <w:tc>
          <w:tcPr>
            <w:tcW w:w="3663" w:type="dxa"/>
          </w:tcPr>
          <w:p w14:paraId="2C602F56" w14:textId="77777777" w:rsidR="00E67C6F" w:rsidRPr="0049722F" w:rsidRDefault="00E67C6F" w:rsidP="0049722F">
            <w:pPr>
              <w:ind w:left="142" w:right="-448" w:hanging="110"/>
              <w:jc w:val="center"/>
              <w:rPr>
                <w:rFonts w:ascii="Times New Roman" w:hAnsi="Times New Roman" w:cs="Times New Roman"/>
                <w:i/>
                <w:sz w:val="24"/>
                <w:szCs w:val="24"/>
              </w:rPr>
            </w:pPr>
            <w:r w:rsidRPr="0049722F">
              <w:rPr>
                <w:rFonts w:ascii="Times New Roman" w:hAnsi="Times New Roman" w:cs="Times New Roman"/>
                <w:i/>
                <w:sz w:val="24"/>
                <w:szCs w:val="24"/>
              </w:rPr>
              <w:t>Area of need</w:t>
            </w:r>
          </w:p>
        </w:tc>
        <w:tc>
          <w:tcPr>
            <w:tcW w:w="3136" w:type="dxa"/>
          </w:tcPr>
          <w:p w14:paraId="0104BBA1" w14:textId="77777777" w:rsidR="00E67C6F" w:rsidRPr="0049722F" w:rsidRDefault="00E67C6F" w:rsidP="0049722F">
            <w:pPr>
              <w:ind w:left="142" w:right="-448" w:hanging="142"/>
              <w:rPr>
                <w:rFonts w:ascii="Times New Roman" w:hAnsi="Times New Roman" w:cs="Times New Roman"/>
                <w:i/>
                <w:sz w:val="24"/>
                <w:szCs w:val="24"/>
              </w:rPr>
            </w:pPr>
            <w:r w:rsidRPr="0049722F">
              <w:rPr>
                <w:rFonts w:ascii="Times New Roman" w:hAnsi="Times New Roman" w:cs="Times New Roman"/>
                <w:i/>
                <w:sz w:val="24"/>
                <w:szCs w:val="24"/>
              </w:rPr>
              <w:t>No. of pupils at SEN support</w:t>
            </w:r>
          </w:p>
        </w:tc>
        <w:tc>
          <w:tcPr>
            <w:tcW w:w="3402" w:type="dxa"/>
          </w:tcPr>
          <w:p w14:paraId="2D9ECA9C" w14:textId="2EA21019" w:rsidR="00E67C6F" w:rsidRPr="0049722F" w:rsidRDefault="00E67C6F" w:rsidP="0049722F">
            <w:pPr>
              <w:ind w:left="142" w:right="-448" w:hanging="65"/>
              <w:rPr>
                <w:rFonts w:ascii="Times New Roman" w:hAnsi="Times New Roman" w:cs="Times New Roman"/>
                <w:i/>
                <w:sz w:val="24"/>
                <w:szCs w:val="24"/>
              </w:rPr>
            </w:pPr>
            <w:r w:rsidRPr="0049722F">
              <w:rPr>
                <w:rFonts w:ascii="Times New Roman" w:hAnsi="Times New Roman" w:cs="Times New Roman"/>
                <w:i/>
                <w:sz w:val="24"/>
                <w:szCs w:val="24"/>
              </w:rPr>
              <w:t xml:space="preserve">No. of  pupils with </w:t>
            </w:r>
            <w:r w:rsidR="002434E7" w:rsidRPr="0049722F">
              <w:rPr>
                <w:rFonts w:ascii="Times New Roman" w:hAnsi="Times New Roman" w:cs="Times New Roman"/>
                <w:i/>
                <w:sz w:val="24"/>
                <w:szCs w:val="24"/>
              </w:rPr>
              <w:t xml:space="preserve">an </w:t>
            </w:r>
            <w:r w:rsidRPr="0049722F">
              <w:rPr>
                <w:rFonts w:ascii="Times New Roman" w:hAnsi="Times New Roman" w:cs="Times New Roman"/>
                <w:i/>
                <w:sz w:val="24"/>
                <w:szCs w:val="24"/>
              </w:rPr>
              <w:t>EHC plan</w:t>
            </w:r>
          </w:p>
        </w:tc>
      </w:tr>
      <w:tr w:rsidR="00E67C6F" w:rsidRPr="0049722F" w14:paraId="3589CC33" w14:textId="77777777" w:rsidTr="00323722">
        <w:trPr>
          <w:trHeight w:val="286"/>
          <w:jc w:val="center"/>
        </w:trPr>
        <w:tc>
          <w:tcPr>
            <w:tcW w:w="3663" w:type="dxa"/>
            <w:vAlign w:val="center"/>
          </w:tcPr>
          <w:p w14:paraId="16C33829" w14:textId="77777777" w:rsidR="00E67C6F" w:rsidRPr="0049722F" w:rsidRDefault="00E67C6F" w:rsidP="0049722F">
            <w:pPr>
              <w:ind w:left="142" w:right="-448" w:hanging="110"/>
              <w:rPr>
                <w:rFonts w:ascii="Times New Roman" w:hAnsi="Times New Roman" w:cs="Times New Roman"/>
                <w:i/>
                <w:sz w:val="24"/>
                <w:szCs w:val="24"/>
              </w:rPr>
            </w:pPr>
            <w:r w:rsidRPr="0049722F">
              <w:rPr>
                <w:rFonts w:ascii="Times New Roman" w:hAnsi="Times New Roman" w:cs="Times New Roman"/>
                <w:i/>
                <w:sz w:val="24"/>
                <w:szCs w:val="24"/>
              </w:rPr>
              <w:t>Cognition &amp; Learning</w:t>
            </w:r>
          </w:p>
        </w:tc>
        <w:tc>
          <w:tcPr>
            <w:tcW w:w="3136" w:type="dxa"/>
            <w:vAlign w:val="center"/>
          </w:tcPr>
          <w:p w14:paraId="5A4E334B" w14:textId="4A255BD1" w:rsidR="00E67C6F" w:rsidRPr="0049722F" w:rsidRDefault="005B2A5D" w:rsidP="0049722F">
            <w:pPr>
              <w:ind w:left="142" w:right="-448" w:hanging="87"/>
              <w:rPr>
                <w:rFonts w:ascii="Times New Roman" w:hAnsi="Times New Roman" w:cs="Times New Roman"/>
                <w:i/>
                <w:sz w:val="24"/>
                <w:szCs w:val="24"/>
              </w:rPr>
            </w:pPr>
            <w:r w:rsidRPr="0049722F">
              <w:rPr>
                <w:rFonts w:ascii="Times New Roman" w:hAnsi="Times New Roman" w:cs="Times New Roman"/>
                <w:i/>
                <w:sz w:val="24"/>
                <w:szCs w:val="24"/>
              </w:rPr>
              <w:t>102</w:t>
            </w:r>
          </w:p>
        </w:tc>
        <w:tc>
          <w:tcPr>
            <w:tcW w:w="3402" w:type="dxa"/>
            <w:vAlign w:val="center"/>
          </w:tcPr>
          <w:p w14:paraId="05129925" w14:textId="3C629D1D" w:rsidR="00E67C6F" w:rsidRPr="0049722F" w:rsidRDefault="005B2A5D" w:rsidP="0049722F">
            <w:pPr>
              <w:ind w:left="142" w:right="-448" w:hanging="65"/>
              <w:rPr>
                <w:rFonts w:ascii="Times New Roman" w:hAnsi="Times New Roman" w:cs="Times New Roman"/>
                <w:i/>
                <w:sz w:val="24"/>
                <w:szCs w:val="24"/>
              </w:rPr>
            </w:pPr>
            <w:r w:rsidRPr="0049722F">
              <w:rPr>
                <w:rFonts w:ascii="Times New Roman" w:hAnsi="Times New Roman" w:cs="Times New Roman"/>
                <w:i/>
                <w:sz w:val="24"/>
                <w:szCs w:val="24"/>
              </w:rPr>
              <w:t>4</w:t>
            </w:r>
          </w:p>
        </w:tc>
      </w:tr>
      <w:tr w:rsidR="00E67C6F" w:rsidRPr="0049722F" w14:paraId="1A474E8D" w14:textId="77777777" w:rsidTr="00323722">
        <w:trPr>
          <w:trHeight w:val="389"/>
          <w:jc w:val="center"/>
        </w:trPr>
        <w:tc>
          <w:tcPr>
            <w:tcW w:w="3663" w:type="dxa"/>
            <w:vAlign w:val="center"/>
          </w:tcPr>
          <w:p w14:paraId="026B9D5E" w14:textId="77777777" w:rsidR="00E67C6F" w:rsidRPr="0049722F" w:rsidRDefault="00E67C6F" w:rsidP="0049722F">
            <w:pPr>
              <w:ind w:left="142" w:right="-448" w:hanging="110"/>
              <w:rPr>
                <w:rFonts w:ascii="Times New Roman" w:hAnsi="Times New Roman" w:cs="Times New Roman"/>
                <w:i/>
                <w:sz w:val="24"/>
                <w:szCs w:val="24"/>
              </w:rPr>
            </w:pPr>
            <w:r w:rsidRPr="0049722F">
              <w:rPr>
                <w:rFonts w:ascii="Times New Roman" w:hAnsi="Times New Roman" w:cs="Times New Roman"/>
                <w:i/>
                <w:sz w:val="24"/>
                <w:szCs w:val="24"/>
              </w:rPr>
              <w:t>Communication &amp; Interaction</w:t>
            </w:r>
          </w:p>
        </w:tc>
        <w:tc>
          <w:tcPr>
            <w:tcW w:w="3136" w:type="dxa"/>
            <w:vAlign w:val="center"/>
          </w:tcPr>
          <w:p w14:paraId="7580D4A5" w14:textId="2A75163A" w:rsidR="00E67C6F" w:rsidRPr="0049722F" w:rsidRDefault="005B2A5D" w:rsidP="0049722F">
            <w:pPr>
              <w:ind w:left="142" w:right="-448" w:hanging="87"/>
              <w:rPr>
                <w:rFonts w:ascii="Times New Roman" w:hAnsi="Times New Roman" w:cs="Times New Roman"/>
                <w:i/>
                <w:sz w:val="24"/>
                <w:szCs w:val="24"/>
              </w:rPr>
            </w:pPr>
            <w:r w:rsidRPr="0049722F">
              <w:rPr>
                <w:rFonts w:ascii="Times New Roman" w:hAnsi="Times New Roman" w:cs="Times New Roman"/>
                <w:i/>
                <w:sz w:val="24"/>
                <w:szCs w:val="24"/>
              </w:rPr>
              <w:t>34</w:t>
            </w:r>
          </w:p>
        </w:tc>
        <w:tc>
          <w:tcPr>
            <w:tcW w:w="3402" w:type="dxa"/>
            <w:vAlign w:val="center"/>
          </w:tcPr>
          <w:p w14:paraId="6A6AB24E" w14:textId="7C65EFF4" w:rsidR="00E67C6F" w:rsidRPr="0049722F" w:rsidRDefault="005B2A5D" w:rsidP="0049722F">
            <w:pPr>
              <w:ind w:left="142" w:right="-448" w:hanging="65"/>
              <w:rPr>
                <w:rFonts w:ascii="Times New Roman" w:hAnsi="Times New Roman" w:cs="Times New Roman"/>
                <w:i/>
                <w:sz w:val="24"/>
                <w:szCs w:val="24"/>
              </w:rPr>
            </w:pPr>
            <w:r w:rsidRPr="0049722F">
              <w:rPr>
                <w:rFonts w:ascii="Times New Roman" w:hAnsi="Times New Roman" w:cs="Times New Roman"/>
                <w:i/>
                <w:sz w:val="24"/>
                <w:szCs w:val="24"/>
              </w:rPr>
              <w:t>8</w:t>
            </w:r>
          </w:p>
        </w:tc>
      </w:tr>
      <w:tr w:rsidR="00E67C6F" w:rsidRPr="0049722F" w14:paraId="2BBC2453" w14:textId="77777777" w:rsidTr="00323722">
        <w:trPr>
          <w:trHeight w:val="614"/>
          <w:jc w:val="center"/>
        </w:trPr>
        <w:tc>
          <w:tcPr>
            <w:tcW w:w="3663" w:type="dxa"/>
            <w:vAlign w:val="center"/>
          </w:tcPr>
          <w:p w14:paraId="3C9D467F" w14:textId="77777777" w:rsidR="00E67C6F" w:rsidRPr="0049722F" w:rsidRDefault="00E67C6F" w:rsidP="0049722F">
            <w:pPr>
              <w:ind w:left="142" w:right="-448" w:hanging="110"/>
              <w:rPr>
                <w:rFonts w:ascii="Times New Roman" w:hAnsi="Times New Roman" w:cs="Times New Roman"/>
                <w:i/>
                <w:sz w:val="24"/>
                <w:szCs w:val="24"/>
              </w:rPr>
            </w:pPr>
            <w:r w:rsidRPr="0049722F">
              <w:rPr>
                <w:rFonts w:ascii="Times New Roman" w:hAnsi="Times New Roman" w:cs="Times New Roman"/>
                <w:i/>
                <w:sz w:val="24"/>
                <w:szCs w:val="24"/>
              </w:rPr>
              <w:t>Social Emotional Mental Health</w:t>
            </w:r>
          </w:p>
        </w:tc>
        <w:tc>
          <w:tcPr>
            <w:tcW w:w="3136" w:type="dxa"/>
            <w:vAlign w:val="center"/>
          </w:tcPr>
          <w:p w14:paraId="78A656B7" w14:textId="224B3D17" w:rsidR="00E67C6F" w:rsidRPr="0049722F" w:rsidRDefault="000B70BE" w:rsidP="0049722F">
            <w:pPr>
              <w:ind w:left="142" w:right="-448" w:hanging="87"/>
              <w:rPr>
                <w:rFonts w:ascii="Times New Roman" w:hAnsi="Times New Roman" w:cs="Times New Roman"/>
                <w:i/>
                <w:sz w:val="24"/>
                <w:szCs w:val="24"/>
              </w:rPr>
            </w:pPr>
            <w:r w:rsidRPr="0049722F">
              <w:rPr>
                <w:rFonts w:ascii="Times New Roman" w:hAnsi="Times New Roman" w:cs="Times New Roman"/>
                <w:i/>
                <w:sz w:val="24"/>
                <w:szCs w:val="24"/>
              </w:rPr>
              <w:t>72</w:t>
            </w:r>
          </w:p>
        </w:tc>
        <w:tc>
          <w:tcPr>
            <w:tcW w:w="3402" w:type="dxa"/>
            <w:vAlign w:val="center"/>
          </w:tcPr>
          <w:p w14:paraId="2059AFDB" w14:textId="520B8E65" w:rsidR="00E67C6F" w:rsidRPr="0049722F" w:rsidRDefault="000B70BE" w:rsidP="0049722F">
            <w:pPr>
              <w:ind w:left="142" w:right="-448" w:hanging="65"/>
              <w:rPr>
                <w:rFonts w:ascii="Times New Roman" w:hAnsi="Times New Roman" w:cs="Times New Roman"/>
                <w:i/>
                <w:sz w:val="24"/>
                <w:szCs w:val="24"/>
              </w:rPr>
            </w:pPr>
            <w:r w:rsidRPr="0049722F">
              <w:rPr>
                <w:rFonts w:ascii="Times New Roman" w:hAnsi="Times New Roman" w:cs="Times New Roman"/>
                <w:i/>
                <w:sz w:val="24"/>
                <w:szCs w:val="24"/>
              </w:rPr>
              <w:t>2</w:t>
            </w:r>
          </w:p>
        </w:tc>
      </w:tr>
      <w:tr w:rsidR="00E67C6F" w:rsidRPr="0049722F" w14:paraId="1F3C656F" w14:textId="77777777" w:rsidTr="00323722">
        <w:trPr>
          <w:trHeight w:val="276"/>
          <w:jc w:val="center"/>
        </w:trPr>
        <w:tc>
          <w:tcPr>
            <w:tcW w:w="3663" w:type="dxa"/>
            <w:vAlign w:val="center"/>
          </w:tcPr>
          <w:p w14:paraId="6BCA4DBB" w14:textId="77777777" w:rsidR="00E67C6F" w:rsidRPr="0049722F" w:rsidRDefault="00E67C6F" w:rsidP="0049722F">
            <w:pPr>
              <w:ind w:left="142" w:right="-448" w:hanging="110"/>
              <w:rPr>
                <w:rFonts w:ascii="Times New Roman" w:hAnsi="Times New Roman" w:cs="Times New Roman"/>
                <w:i/>
                <w:sz w:val="24"/>
                <w:szCs w:val="24"/>
              </w:rPr>
            </w:pPr>
            <w:r w:rsidRPr="0049722F">
              <w:rPr>
                <w:rFonts w:ascii="Times New Roman" w:hAnsi="Times New Roman" w:cs="Times New Roman"/>
                <w:i/>
                <w:sz w:val="24"/>
                <w:szCs w:val="24"/>
              </w:rPr>
              <w:t>Physical</w:t>
            </w:r>
          </w:p>
        </w:tc>
        <w:tc>
          <w:tcPr>
            <w:tcW w:w="3136" w:type="dxa"/>
            <w:vAlign w:val="center"/>
          </w:tcPr>
          <w:p w14:paraId="4B14E702" w14:textId="0E3E67A6" w:rsidR="00E67C6F" w:rsidRPr="0049722F" w:rsidRDefault="000B70BE" w:rsidP="0049722F">
            <w:pPr>
              <w:ind w:left="142" w:right="-448" w:hanging="87"/>
              <w:rPr>
                <w:rFonts w:ascii="Times New Roman" w:hAnsi="Times New Roman" w:cs="Times New Roman"/>
                <w:i/>
                <w:sz w:val="24"/>
                <w:szCs w:val="24"/>
                <w:highlight w:val="yellow"/>
              </w:rPr>
            </w:pPr>
            <w:r w:rsidRPr="0049722F">
              <w:rPr>
                <w:rFonts w:ascii="Times New Roman" w:hAnsi="Times New Roman" w:cs="Times New Roman"/>
                <w:i/>
                <w:sz w:val="24"/>
                <w:szCs w:val="24"/>
              </w:rPr>
              <w:t>0</w:t>
            </w:r>
          </w:p>
        </w:tc>
        <w:tc>
          <w:tcPr>
            <w:tcW w:w="3402" w:type="dxa"/>
            <w:vAlign w:val="center"/>
          </w:tcPr>
          <w:p w14:paraId="7BEF1D1A" w14:textId="293F2734" w:rsidR="00E67C6F" w:rsidRPr="0049722F" w:rsidRDefault="000B70BE" w:rsidP="0049722F">
            <w:pPr>
              <w:ind w:left="142" w:right="-448" w:hanging="65"/>
              <w:rPr>
                <w:rFonts w:ascii="Times New Roman" w:hAnsi="Times New Roman" w:cs="Times New Roman"/>
                <w:i/>
                <w:sz w:val="24"/>
                <w:szCs w:val="24"/>
                <w:highlight w:val="yellow"/>
              </w:rPr>
            </w:pPr>
            <w:r w:rsidRPr="0049722F">
              <w:rPr>
                <w:rFonts w:ascii="Times New Roman" w:hAnsi="Times New Roman" w:cs="Times New Roman"/>
                <w:i/>
                <w:sz w:val="24"/>
                <w:szCs w:val="24"/>
              </w:rPr>
              <w:t>14</w:t>
            </w:r>
          </w:p>
        </w:tc>
      </w:tr>
      <w:tr w:rsidR="00B51BCF" w:rsidRPr="0049722F" w14:paraId="79ADB393" w14:textId="77777777" w:rsidTr="00323722">
        <w:trPr>
          <w:trHeight w:val="286"/>
          <w:jc w:val="center"/>
        </w:trPr>
        <w:tc>
          <w:tcPr>
            <w:tcW w:w="3663" w:type="dxa"/>
            <w:vAlign w:val="center"/>
          </w:tcPr>
          <w:p w14:paraId="6B0C17E2" w14:textId="77777777" w:rsidR="00B51BCF" w:rsidRPr="0049722F" w:rsidRDefault="00B51BCF" w:rsidP="0049722F">
            <w:pPr>
              <w:ind w:left="142" w:right="-448" w:hanging="110"/>
              <w:rPr>
                <w:rFonts w:ascii="Times New Roman" w:hAnsi="Times New Roman" w:cs="Times New Roman"/>
                <w:i/>
                <w:sz w:val="24"/>
                <w:szCs w:val="24"/>
              </w:rPr>
            </w:pPr>
            <w:r w:rsidRPr="0049722F">
              <w:rPr>
                <w:rFonts w:ascii="Times New Roman" w:hAnsi="Times New Roman" w:cs="Times New Roman"/>
                <w:i/>
                <w:sz w:val="24"/>
                <w:szCs w:val="24"/>
              </w:rPr>
              <w:t>SEN – All</w:t>
            </w:r>
          </w:p>
        </w:tc>
        <w:tc>
          <w:tcPr>
            <w:tcW w:w="3136" w:type="dxa"/>
            <w:vAlign w:val="center"/>
          </w:tcPr>
          <w:p w14:paraId="49FD1AA8" w14:textId="79630151" w:rsidR="00B51BCF" w:rsidRPr="0049722F" w:rsidRDefault="00B51BCF" w:rsidP="0049722F">
            <w:pPr>
              <w:ind w:left="142" w:right="-848" w:hanging="87"/>
              <w:rPr>
                <w:rFonts w:ascii="Times New Roman" w:hAnsi="Times New Roman" w:cs="Times New Roman"/>
                <w:i/>
                <w:sz w:val="24"/>
                <w:szCs w:val="24"/>
                <w:highlight w:val="yellow"/>
              </w:rPr>
            </w:pPr>
            <w:r w:rsidRPr="0049722F">
              <w:rPr>
                <w:rFonts w:ascii="Times New Roman" w:hAnsi="Times New Roman" w:cs="Times New Roman"/>
                <w:i/>
                <w:sz w:val="24"/>
                <w:szCs w:val="24"/>
              </w:rPr>
              <w:t>222</w:t>
            </w:r>
          </w:p>
        </w:tc>
        <w:tc>
          <w:tcPr>
            <w:tcW w:w="3402" w:type="dxa"/>
            <w:vAlign w:val="center"/>
          </w:tcPr>
          <w:p w14:paraId="0DF48C0E" w14:textId="66367264" w:rsidR="00B51BCF" w:rsidRPr="0049722F" w:rsidRDefault="00B51BCF" w:rsidP="0049722F">
            <w:pPr>
              <w:ind w:left="142" w:right="-448" w:hanging="65"/>
              <w:rPr>
                <w:rFonts w:ascii="Times New Roman" w:hAnsi="Times New Roman" w:cs="Times New Roman"/>
                <w:i/>
                <w:sz w:val="24"/>
                <w:szCs w:val="24"/>
                <w:highlight w:val="yellow"/>
              </w:rPr>
            </w:pPr>
            <w:r w:rsidRPr="0049722F">
              <w:rPr>
                <w:rFonts w:ascii="Times New Roman" w:hAnsi="Times New Roman" w:cs="Times New Roman"/>
                <w:i/>
                <w:sz w:val="24"/>
                <w:szCs w:val="24"/>
              </w:rPr>
              <w:t>14</w:t>
            </w:r>
          </w:p>
        </w:tc>
      </w:tr>
    </w:tbl>
    <w:p w14:paraId="209400BB" w14:textId="5876E9F0" w:rsidR="00E67C6F" w:rsidRPr="0049722F" w:rsidRDefault="00E67C6F" w:rsidP="0049722F">
      <w:pPr>
        <w:spacing w:after="0" w:line="240" w:lineRule="auto"/>
        <w:ind w:left="142" w:right="-448" w:hanging="568"/>
        <w:rPr>
          <w:rFonts w:ascii="Times New Roman" w:eastAsia="Calibri" w:hAnsi="Times New Roman" w:cs="Times New Roman"/>
          <w:color w:val="000000"/>
          <w:sz w:val="24"/>
          <w:szCs w:val="24"/>
          <w:lang w:eastAsia="en-GB"/>
        </w:rPr>
      </w:pPr>
    </w:p>
    <w:p w14:paraId="64F9731A" w14:textId="2674C257" w:rsidR="004434D7" w:rsidRDefault="004434D7" w:rsidP="0049722F">
      <w:p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 </w:t>
      </w:r>
    </w:p>
    <w:p w14:paraId="3861001B" w14:textId="77777777" w:rsidR="00D82F24" w:rsidRDefault="00D82F24" w:rsidP="0049722F">
      <w:pPr>
        <w:spacing w:after="0" w:line="240" w:lineRule="auto"/>
        <w:ind w:left="142" w:right="-448" w:hanging="568"/>
        <w:rPr>
          <w:rFonts w:ascii="Times New Roman" w:eastAsia="Calibri" w:hAnsi="Times New Roman" w:cs="Times New Roman"/>
          <w:color w:val="000000"/>
          <w:sz w:val="24"/>
          <w:szCs w:val="24"/>
          <w:lang w:eastAsia="en-GB"/>
        </w:rPr>
      </w:pPr>
    </w:p>
    <w:p w14:paraId="511FBD9E" w14:textId="77777777" w:rsidR="00D82F24" w:rsidRDefault="00D82F24" w:rsidP="0049722F">
      <w:pPr>
        <w:spacing w:after="0" w:line="240" w:lineRule="auto"/>
        <w:ind w:left="142" w:right="-448" w:hanging="568"/>
        <w:rPr>
          <w:rFonts w:ascii="Times New Roman" w:eastAsia="Calibri" w:hAnsi="Times New Roman" w:cs="Times New Roman"/>
          <w:color w:val="000000"/>
          <w:sz w:val="24"/>
          <w:szCs w:val="24"/>
          <w:lang w:eastAsia="en-GB"/>
        </w:rPr>
      </w:pPr>
    </w:p>
    <w:p w14:paraId="0785DE14" w14:textId="77777777" w:rsidR="00D82F24" w:rsidRPr="0049722F" w:rsidRDefault="00D82F24" w:rsidP="0049722F">
      <w:pPr>
        <w:spacing w:after="0" w:line="240" w:lineRule="auto"/>
        <w:ind w:left="142" w:right="-448" w:hanging="568"/>
        <w:rPr>
          <w:rFonts w:ascii="Times New Roman" w:eastAsia="Calibri" w:hAnsi="Times New Roman" w:cs="Times New Roman"/>
          <w:color w:val="000000"/>
          <w:sz w:val="24"/>
          <w:szCs w:val="24"/>
          <w:lang w:eastAsia="en-GB"/>
        </w:rPr>
      </w:pPr>
    </w:p>
    <w:p w14:paraId="0894B6DA" w14:textId="3C671684" w:rsidR="00E67C6F" w:rsidRPr="0049722F" w:rsidRDefault="00E67C6F" w:rsidP="0049722F">
      <w:pPr>
        <w:numPr>
          <w:ilvl w:val="0"/>
          <w:numId w:val="2"/>
        </w:numPr>
        <w:spacing w:after="0" w:line="240" w:lineRule="auto"/>
        <w:ind w:left="142" w:right="-448" w:hanging="568"/>
        <w:contextualSpacing/>
        <w:rPr>
          <w:rFonts w:ascii="Times New Roman" w:eastAsia="Calibri" w:hAnsi="Times New Roman" w:cs="Times New Roman"/>
          <w:b/>
          <w:sz w:val="24"/>
          <w:szCs w:val="24"/>
          <w:lang w:eastAsia="en-GB"/>
        </w:rPr>
      </w:pPr>
      <w:r w:rsidRPr="0049722F">
        <w:rPr>
          <w:rFonts w:ascii="Times New Roman" w:eastAsia="Calibri" w:hAnsi="Times New Roman" w:cs="Times New Roman"/>
          <w:b/>
          <w:sz w:val="24"/>
          <w:szCs w:val="24"/>
          <w:lang w:eastAsia="en-GB"/>
        </w:rPr>
        <w:lastRenderedPageBreak/>
        <w:t>Who should I contact if I want to find out more information or think my child has SEND?</w:t>
      </w:r>
    </w:p>
    <w:p w14:paraId="59D78E55" w14:textId="77777777" w:rsidR="00E67C6F" w:rsidRPr="0049722F" w:rsidRDefault="00E67C6F" w:rsidP="0049722F">
      <w:pPr>
        <w:spacing w:after="0" w:line="240" w:lineRule="auto"/>
        <w:ind w:left="142" w:right="-448" w:hanging="568"/>
        <w:contextualSpacing/>
        <w:rPr>
          <w:rFonts w:ascii="Times New Roman" w:eastAsia="Calibri" w:hAnsi="Times New Roman" w:cs="Times New Roman"/>
          <w:b/>
          <w:sz w:val="24"/>
          <w:szCs w:val="24"/>
          <w:lang w:eastAsia="en-GB"/>
        </w:rPr>
      </w:pPr>
    </w:p>
    <w:p w14:paraId="2428E031" w14:textId="462A8FA1" w:rsidR="00E67C6F" w:rsidRPr="0049722F" w:rsidRDefault="00E67C6F" w:rsidP="0049722F">
      <w:pPr>
        <w:spacing w:after="0" w:line="240" w:lineRule="auto"/>
        <w:ind w:left="-426" w:right="-448"/>
        <w:rPr>
          <w:rFonts w:ascii="Times New Roman" w:hAnsi="Times New Roman" w:cs="Times New Roman"/>
          <w:sz w:val="24"/>
          <w:szCs w:val="24"/>
        </w:rPr>
      </w:pPr>
      <w:r w:rsidRPr="0049722F">
        <w:rPr>
          <w:rFonts w:ascii="Times New Roman" w:hAnsi="Times New Roman" w:cs="Times New Roman"/>
          <w:sz w:val="24"/>
          <w:szCs w:val="24"/>
        </w:rPr>
        <w:t xml:space="preserve">If you have any concerns about your child’s progress, your first point of contact should always be the </w:t>
      </w:r>
      <w:r w:rsidR="000453CB" w:rsidRPr="0049722F">
        <w:rPr>
          <w:rFonts w:ascii="Times New Roman" w:hAnsi="Times New Roman" w:cs="Times New Roman"/>
          <w:b/>
          <w:bCs/>
          <w:sz w:val="24"/>
          <w:szCs w:val="24"/>
        </w:rPr>
        <w:t>form tutor/ class teacher</w:t>
      </w:r>
      <w:r w:rsidRPr="0049722F">
        <w:rPr>
          <w:rFonts w:ascii="Times New Roman" w:hAnsi="Times New Roman" w:cs="Times New Roman"/>
          <w:sz w:val="24"/>
          <w:szCs w:val="24"/>
        </w:rPr>
        <w:t xml:space="preserve">. Following this communication, the </w:t>
      </w:r>
      <w:r w:rsidR="000453CB" w:rsidRPr="0049722F">
        <w:rPr>
          <w:rFonts w:ascii="Times New Roman" w:hAnsi="Times New Roman" w:cs="Times New Roman"/>
          <w:b/>
          <w:bCs/>
          <w:sz w:val="24"/>
          <w:szCs w:val="24"/>
        </w:rPr>
        <w:t>form tutor/ class teacher</w:t>
      </w:r>
      <w:r w:rsidR="000453CB" w:rsidRPr="0049722F">
        <w:rPr>
          <w:rFonts w:ascii="Times New Roman" w:hAnsi="Times New Roman" w:cs="Times New Roman"/>
          <w:sz w:val="24"/>
          <w:szCs w:val="24"/>
        </w:rPr>
        <w:t xml:space="preserve"> </w:t>
      </w:r>
      <w:r w:rsidRPr="0049722F">
        <w:rPr>
          <w:rFonts w:ascii="Times New Roman" w:hAnsi="Times New Roman" w:cs="Times New Roman"/>
          <w:sz w:val="24"/>
          <w:szCs w:val="24"/>
        </w:rPr>
        <w:t>will contact the SEND</w:t>
      </w:r>
      <w:r w:rsidR="00C94A74" w:rsidRPr="0049722F">
        <w:rPr>
          <w:rFonts w:ascii="Times New Roman" w:hAnsi="Times New Roman" w:cs="Times New Roman"/>
          <w:sz w:val="24"/>
          <w:szCs w:val="24"/>
        </w:rPr>
        <w:t xml:space="preserve"> team</w:t>
      </w:r>
      <w:r w:rsidRPr="0049722F">
        <w:rPr>
          <w:rFonts w:ascii="Times New Roman" w:hAnsi="Times New Roman" w:cs="Times New Roman"/>
          <w:sz w:val="24"/>
          <w:szCs w:val="24"/>
        </w:rPr>
        <w:t xml:space="preserve"> to discuss these concerns, if appropriate. </w:t>
      </w:r>
    </w:p>
    <w:p w14:paraId="3601F237" w14:textId="5B469731" w:rsidR="00E67C6F" w:rsidRPr="0049722F" w:rsidRDefault="00E67C6F" w:rsidP="0049722F">
      <w:pPr>
        <w:spacing w:after="0" w:line="240" w:lineRule="auto"/>
        <w:ind w:left="-426" w:right="-448"/>
        <w:rPr>
          <w:rFonts w:ascii="Times New Roman" w:hAnsi="Times New Roman" w:cs="Times New Roman"/>
          <w:sz w:val="24"/>
          <w:szCs w:val="24"/>
        </w:rPr>
      </w:pPr>
      <w:r w:rsidRPr="0049722F">
        <w:rPr>
          <w:rFonts w:ascii="Times New Roman" w:hAnsi="Times New Roman" w:cs="Times New Roman"/>
          <w:sz w:val="24"/>
          <w:szCs w:val="24"/>
        </w:rPr>
        <w:t xml:space="preserve">This is the first step in the graduated response of a pupil’s needs.  </w:t>
      </w:r>
    </w:p>
    <w:p w14:paraId="03B5F41D" w14:textId="77777777" w:rsidR="00E67C6F" w:rsidRPr="0049722F" w:rsidRDefault="00E67C6F" w:rsidP="0049722F">
      <w:pPr>
        <w:spacing w:after="0" w:line="240" w:lineRule="auto"/>
        <w:ind w:left="-426" w:right="-448"/>
        <w:rPr>
          <w:rFonts w:ascii="Times New Roman" w:hAnsi="Times New Roman" w:cs="Times New Roman"/>
          <w:sz w:val="24"/>
          <w:szCs w:val="24"/>
        </w:rPr>
      </w:pPr>
      <w:r w:rsidRPr="0049722F">
        <w:rPr>
          <w:rFonts w:ascii="Times New Roman" w:hAnsi="Times New Roman" w:cs="Times New Roman"/>
          <w:sz w:val="24"/>
          <w:szCs w:val="24"/>
        </w:rPr>
        <w:t>The contact details for members of staff who are able to support students and families with additional needs are:</w:t>
      </w:r>
    </w:p>
    <w:tbl>
      <w:tblPr>
        <w:tblStyle w:val="TableGrid"/>
        <w:tblpPr w:leftFromText="180" w:rightFromText="180" w:vertAnchor="text" w:horzAnchor="margin" w:tblpXSpec="center" w:tblpY="-6"/>
        <w:tblW w:w="7944" w:type="dxa"/>
        <w:tblLayout w:type="fixed"/>
        <w:tblLook w:val="04A0" w:firstRow="1" w:lastRow="0" w:firstColumn="1" w:lastColumn="0" w:noHBand="0" w:noVBand="1"/>
      </w:tblPr>
      <w:tblGrid>
        <w:gridCol w:w="3539"/>
        <w:gridCol w:w="4405"/>
      </w:tblGrid>
      <w:tr w:rsidR="00940CED" w:rsidRPr="0049722F" w14:paraId="0A3EECD3" w14:textId="77777777" w:rsidTr="00940CED">
        <w:tc>
          <w:tcPr>
            <w:tcW w:w="3539" w:type="dxa"/>
          </w:tcPr>
          <w:p w14:paraId="59234DD1" w14:textId="140BA5D1" w:rsidR="00940CED" w:rsidRPr="0049722F" w:rsidRDefault="00940CED" w:rsidP="0049722F">
            <w:pPr>
              <w:ind w:left="142" w:right="-448" w:hanging="568"/>
              <w:jc w:val="center"/>
              <w:rPr>
                <w:rFonts w:ascii="Times New Roman" w:hAnsi="Times New Roman" w:cs="Times New Roman"/>
                <w:sz w:val="24"/>
                <w:szCs w:val="24"/>
              </w:rPr>
            </w:pPr>
            <w:proofErr w:type="spellStart"/>
            <w:r w:rsidRPr="0049722F">
              <w:rPr>
                <w:rFonts w:ascii="Times New Roman" w:hAnsi="Times New Roman" w:cs="Times New Roman"/>
                <w:sz w:val="24"/>
                <w:szCs w:val="24"/>
              </w:rPr>
              <w:t>Mrs</w:t>
            </w:r>
            <w:proofErr w:type="spellEnd"/>
            <w:r w:rsidRPr="0049722F">
              <w:rPr>
                <w:rFonts w:ascii="Times New Roman" w:hAnsi="Times New Roman" w:cs="Times New Roman"/>
                <w:sz w:val="24"/>
                <w:szCs w:val="24"/>
              </w:rPr>
              <w:t xml:space="preserve"> E Akinsoyinu</w:t>
            </w:r>
          </w:p>
        </w:tc>
        <w:tc>
          <w:tcPr>
            <w:tcW w:w="4405" w:type="dxa"/>
          </w:tcPr>
          <w:p w14:paraId="3A6D32B4" w14:textId="77777777" w:rsidR="00940CED" w:rsidRPr="0049722F" w:rsidRDefault="00940CED" w:rsidP="0049722F">
            <w:pPr>
              <w:ind w:left="142" w:right="-448" w:hanging="568"/>
              <w:jc w:val="center"/>
              <w:rPr>
                <w:rFonts w:ascii="Times New Roman" w:hAnsi="Times New Roman" w:cs="Times New Roman"/>
                <w:sz w:val="24"/>
                <w:szCs w:val="24"/>
              </w:rPr>
            </w:pPr>
            <w:r w:rsidRPr="0049722F">
              <w:rPr>
                <w:rFonts w:ascii="Times New Roman" w:hAnsi="Times New Roman" w:cs="Times New Roman"/>
                <w:sz w:val="24"/>
                <w:szCs w:val="24"/>
              </w:rPr>
              <w:t>Miss V Garcia</w:t>
            </w:r>
          </w:p>
        </w:tc>
      </w:tr>
      <w:tr w:rsidR="00940CED" w:rsidRPr="0049722F" w14:paraId="6896A958" w14:textId="77777777" w:rsidTr="00940CED">
        <w:tc>
          <w:tcPr>
            <w:tcW w:w="3539" w:type="dxa"/>
          </w:tcPr>
          <w:p w14:paraId="2B100E6E" w14:textId="7C80B52B" w:rsidR="00940CED" w:rsidRPr="0049722F" w:rsidRDefault="009215BD" w:rsidP="0049722F">
            <w:pPr>
              <w:ind w:left="142" w:right="-448" w:hanging="568"/>
              <w:jc w:val="center"/>
              <w:rPr>
                <w:rFonts w:ascii="Times New Roman" w:hAnsi="Times New Roman" w:cs="Times New Roman"/>
                <w:sz w:val="24"/>
                <w:szCs w:val="24"/>
              </w:rPr>
            </w:pPr>
            <w:r w:rsidRPr="0049722F">
              <w:rPr>
                <w:rFonts w:ascii="Times New Roman" w:hAnsi="Times New Roman" w:cs="Times New Roman"/>
                <w:sz w:val="24"/>
                <w:szCs w:val="24"/>
              </w:rPr>
              <w:t xml:space="preserve">  </w:t>
            </w:r>
            <w:r w:rsidR="00940CED" w:rsidRPr="0049722F">
              <w:rPr>
                <w:rFonts w:ascii="Times New Roman" w:hAnsi="Times New Roman" w:cs="Times New Roman"/>
                <w:sz w:val="24"/>
                <w:szCs w:val="24"/>
              </w:rPr>
              <w:t xml:space="preserve">Director of SEND </w:t>
            </w:r>
          </w:p>
        </w:tc>
        <w:tc>
          <w:tcPr>
            <w:tcW w:w="4405" w:type="dxa"/>
          </w:tcPr>
          <w:p w14:paraId="22065925" w14:textId="77777777" w:rsidR="00940CED" w:rsidRPr="0049722F" w:rsidRDefault="00940CED" w:rsidP="0049722F">
            <w:pPr>
              <w:ind w:left="142" w:right="-448" w:hanging="568"/>
              <w:jc w:val="center"/>
              <w:rPr>
                <w:rFonts w:ascii="Times New Roman" w:hAnsi="Times New Roman" w:cs="Times New Roman"/>
                <w:sz w:val="24"/>
                <w:szCs w:val="24"/>
              </w:rPr>
            </w:pPr>
            <w:r w:rsidRPr="0049722F">
              <w:rPr>
                <w:rFonts w:ascii="Times New Roman" w:hAnsi="Times New Roman" w:cs="Times New Roman"/>
                <w:sz w:val="24"/>
                <w:szCs w:val="24"/>
              </w:rPr>
              <w:t>Deputy SENDCo</w:t>
            </w:r>
          </w:p>
        </w:tc>
      </w:tr>
    </w:tbl>
    <w:p w14:paraId="2EDAEEDF" w14:textId="032D4EE6" w:rsidR="007E1511" w:rsidRPr="0049722F" w:rsidRDefault="00940CED" w:rsidP="0049722F">
      <w:pPr>
        <w:spacing w:after="0" w:line="240" w:lineRule="auto"/>
        <w:ind w:left="142" w:right="-448" w:hanging="568"/>
        <w:rPr>
          <w:rFonts w:ascii="Times New Roman" w:eastAsia="Calibri" w:hAnsi="Times New Roman" w:cs="Times New Roman"/>
          <w:sz w:val="24"/>
          <w:szCs w:val="24"/>
          <w:lang w:eastAsia="en-GB"/>
        </w:rPr>
      </w:pPr>
      <w:r w:rsidRPr="0049722F">
        <w:rPr>
          <w:rFonts w:ascii="Times New Roman" w:hAnsi="Times New Roman" w:cs="Times New Roman"/>
          <w:sz w:val="24"/>
          <w:szCs w:val="24"/>
        </w:rPr>
        <w:t xml:space="preserve">             </w:t>
      </w:r>
      <w:r w:rsidR="006A66BD" w:rsidRPr="0049722F">
        <w:rPr>
          <w:rFonts w:ascii="Times New Roman" w:hAnsi="Times New Roman" w:cs="Times New Roman"/>
          <w:sz w:val="24"/>
          <w:szCs w:val="24"/>
        </w:rPr>
        <w:t xml:space="preserve">       </w:t>
      </w:r>
    </w:p>
    <w:p w14:paraId="6B2DA742" w14:textId="51768A28" w:rsidR="00E67C6F" w:rsidRPr="0049722F" w:rsidRDefault="00E67C6F" w:rsidP="0049722F">
      <w:pPr>
        <w:spacing w:after="0" w:line="240" w:lineRule="auto"/>
        <w:ind w:left="142" w:right="-448" w:hanging="568"/>
        <w:rPr>
          <w:rFonts w:ascii="Times New Roman" w:eastAsia="Calibri" w:hAnsi="Times New Roman" w:cs="Times New Roman"/>
          <w:color w:val="000000"/>
          <w:sz w:val="24"/>
          <w:szCs w:val="24"/>
          <w:lang w:eastAsia="en-GB"/>
        </w:rPr>
      </w:pPr>
    </w:p>
    <w:p w14:paraId="5E3ADF90" w14:textId="77777777" w:rsidR="006A66BD" w:rsidRPr="0049722F" w:rsidRDefault="006A66BD" w:rsidP="0049722F">
      <w:pPr>
        <w:spacing w:after="0" w:line="240" w:lineRule="auto"/>
        <w:ind w:left="142" w:right="-448" w:hanging="568"/>
        <w:rPr>
          <w:rFonts w:ascii="Times New Roman" w:eastAsia="Calibri" w:hAnsi="Times New Roman" w:cs="Times New Roman"/>
          <w:color w:val="000000"/>
          <w:sz w:val="24"/>
          <w:szCs w:val="24"/>
          <w:lang w:eastAsia="en-GB"/>
        </w:rPr>
      </w:pPr>
    </w:p>
    <w:p w14:paraId="3186494B" w14:textId="77777777" w:rsidR="009215BD" w:rsidRPr="0049722F" w:rsidRDefault="009215BD" w:rsidP="0049722F">
      <w:pPr>
        <w:spacing w:after="0" w:line="240" w:lineRule="auto"/>
        <w:ind w:left="142" w:right="-448" w:hanging="568"/>
        <w:rPr>
          <w:rFonts w:ascii="Times New Roman" w:eastAsia="Calibri" w:hAnsi="Times New Roman" w:cs="Times New Roman"/>
          <w:sz w:val="24"/>
          <w:szCs w:val="24"/>
        </w:rPr>
      </w:pPr>
      <w:r w:rsidRPr="0049722F">
        <w:rPr>
          <w:rFonts w:ascii="Times New Roman" w:hAnsi="Times New Roman" w:cs="Times New Roman"/>
          <w:sz w:val="24"/>
          <w:szCs w:val="24"/>
        </w:rPr>
        <w:t xml:space="preserve">Contact </w:t>
      </w:r>
      <w:hyperlink>
        <w:r w:rsidRPr="0049722F">
          <w:rPr>
            <w:rStyle w:val="Hyperlink"/>
            <w:rFonts w:ascii="Times New Roman" w:hAnsi="Times New Roman" w:cs="Times New Roman"/>
            <w:sz w:val="24"/>
            <w:szCs w:val="24"/>
          </w:rPr>
          <w:t>–MKA-Inclusion@miltonkeynesacademy.org,uk</w:t>
        </w:r>
      </w:hyperlink>
    </w:p>
    <w:p w14:paraId="07B69E57" w14:textId="77777777" w:rsidR="009215BD" w:rsidRPr="0049722F" w:rsidRDefault="009215BD" w:rsidP="0049722F">
      <w:pPr>
        <w:pStyle w:val="ListParagraph"/>
        <w:spacing w:after="0" w:line="240" w:lineRule="auto"/>
        <w:ind w:left="142" w:right="-448" w:hanging="568"/>
        <w:rPr>
          <w:rFonts w:ascii="Times New Roman" w:eastAsia="Calibri" w:hAnsi="Times New Roman" w:cs="Times New Roman"/>
          <w:sz w:val="24"/>
          <w:szCs w:val="24"/>
          <w:lang w:eastAsia="en-GB"/>
        </w:rPr>
      </w:pPr>
      <w:r w:rsidRPr="0049722F">
        <w:rPr>
          <w:rFonts w:ascii="Times New Roman" w:eastAsia="Calibri" w:hAnsi="Times New Roman" w:cs="Times New Roman"/>
          <w:sz w:val="24"/>
          <w:szCs w:val="24"/>
        </w:rPr>
        <w:t>Telephone – 01908 341700</w:t>
      </w:r>
    </w:p>
    <w:p w14:paraId="00289FC7" w14:textId="77777777" w:rsidR="009215BD" w:rsidRPr="0049722F" w:rsidRDefault="009215BD" w:rsidP="0049722F">
      <w:pPr>
        <w:spacing w:after="0" w:line="240" w:lineRule="auto"/>
        <w:ind w:left="142" w:right="-448" w:hanging="568"/>
        <w:rPr>
          <w:rFonts w:ascii="Times New Roman" w:eastAsia="Calibri" w:hAnsi="Times New Roman" w:cs="Times New Roman"/>
          <w:color w:val="000000"/>
          <w:sz w:val="24"/>
          <w:szCs w:val="24"/>
          <w:lang w:eastAsia="en-GB"/>
        </w:rPr>
      </w:pPr>
    </w:p>
    <w:p w14:paraId="6BB29E10" w14:textId="77777777" w:rsidR="006A66BD" w:rsidRPr="0049722F" w:rsidRDefault="006A66BD" w:rsidP="0049722F">
      <w:pPr>
        <w:spacing w:after="0" w:line="240" w:lineRule="auto"/>
        <w:ind w:left="142" w:right="-448" w:hanging="568"/>
        <w:rPr>
          <w:rFonts w:ascii="Times New Roman" w:eastAsia="Calibri" w:hAnsi="Times New Roman" w:cs="Times New Roman"/>
          <w:color w:val="000000"/>
          <w:sz w:val="24"/>
          <w:szCs w:val="24"/>
          <w:lang w:eastAsia="en-GB"/>
        </w:rPr>
      </w:pPr>
    </w:p>
    <w:p w14:paraId="5AD830BB" w14:textId="77777777" w:rsidR="00E67C6F" w:rsidRPr="0049722F" w:rsidRDefault="00E67C6F"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 xml:space="preserve">How do we know if the support we offer and provide is effective? </w:t>
      </w:r>
    </w:p>
    <w:p w14:paraId="5D8D1824" w14:textId="77777777" w:rsidR="00E67C6F" w:rsidRPr="0049722F" w:rsidRDefault="00E67C6F" w:rsidP="0049722F">
      <w:pPr>
        <w:shd w:val="clear" w:color="auto" w:fill="FFFFFF"/>
        <w:spacing w:after="0" w:line="240" w:lineRule="auto"/>
        <w:ind w:left="142" w:right="-448" w:hanging="568"/>
        <w:rPr>
          <w:rFonts w:ascii="Times New Roman" w:eastAsia="Times New Roman" w:hAnsi="Times New Roman" w:cs="Times New Roman"/>
          <w:sz w:val="24"/>
          <w:szCs w:val="24"/>
        </w:rPr>
      </w:pPr>
    </w:p>
    <w:p w14:paraId="6309B651" w14:textId="371CDFAF" w:rsidR="00E67C6F" w:rsidRPr="0049722F" w:rsidRDefault="00A67003" w:rsidP="0049722F">
      <w:pPr>
        <w:shd w:val="clear" w:color="auto" w:fill="FFFFFF"/>
        <w:spacing w:after="0" w:line="240" w:lineRule="auto"/>
        <w:ind w:left="-426" w:right="-44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 xml:space="preserve">Progress at </w:t>
      </w:r>
      <w:r w:rsidR="000B1BA1" w:rsidRPr="0049722F">
        <w:rPr>
          <w:rFonts w:ascii="Times New Roman" w:hAnsi="Times New Roman" w:cs="Times New Roman"/>
          <w:b/>
          <w:bCs/>
          <w:sz w:val="24"/>
          <w:szCs w:val="24"/>
        </w:rPr>
        <w:t>Milton Keynes</w:t>
      </w:r>
      <w:r w:rsidR="000B1BA1" w:rsidRPr="0049722F">
        <w:rPr>
          <w:rFonts w:ascii="Times New Roman" w:eastAsia="Times New Roman" w:hAnsi="Times New Roman" w:cs="Times New Roman"/>
          <w:b/>
          <w:bCs/>
          <w:sz w:val="24"/>
          <w:szCs w:val="24"/>
        </w:rPr>
        <w:t xml:space="preserve"> Academy is</w:t>
      </w:r>
      <w:r w:rsidR="000B1BA1" w:rsidRPr="0049722F">
        <w:rPr>
          <w:rFonts w:ascii="Times New Roman" w:eastAsia="Times New Roman" w:hAnsi="Times New Roman" w:cs="Times New Roman"/>
          <w:sz w:val="24"/>
          <w:szCs w:val="24"/>
        </w:rPr>
        <w:t xml:space="preserve"> </w:t>
      </w:r>
      <w:r w:rsidRPr="0049722F">
        <w:rPr>
          <w:rFonts w:ascii="Times New Roman" w:eastAsia="Times New Roman" w:hAnsi="Times New Roman" w:cs="Times New Roman"/>
          <w:sz w:val="24"/>
          <w:szCs w:val="24"/>
        </w:rPr>
        <w:t xml:space="preserve">underpinned by our Teaching and Learning framework </w:t>
      </w:r>
      <w:hyperlink r:id="rId13" w:history="1">
        <w:r w:rsidR="008E11C1" w:rsidRPr="0049722F">
          <w:rPr>
            <w:rStyle w:val="Hyperlink"/>
            <w:rFonts w:ascii="Times New Roman" w:eastAsia="Times New Roman" w:hAnsi="Times New Roman" w:cs="Times New Roman"/>
            <w:sz w:val="24"/>
            <w:szCs w:val="24"/>
          </w:rPr>
          <w:t>https://www.miltonkeynesacademy.org.uk/_site/data/files/about/policies/C6B3EC32FED51EBDB26040DCD1FAE5D2.pdf</w:t>
        </w:r>
      </w:hyperlink>
      <w:r w:rsidR="008914F7" w:rsidRPr="0049722F">
        <w:rPr>
          <w:rFonts w:ascii="Times New Roman" w:eastAsia="Times New Roman" w:hAnsi="Times New Roman" w:cs="Times New Roman"/>
          <w:sz w:val="24"/>
          <w:szCs w:val="24"/>
        </w:rPr>
        <w:t xml:space="preserve">. </w:t>
      </w:r>
      <w:r w:rsidR="00E67C6F" w:rsidRPr="0049722F">
        <w:rPr>
          <w:rFonts w:ascii="Times New Roman" w:eastAsia="Times New Roman" w:hAnsi="Times New Roman" w:cs="Times New Roman"/>
          <w:sz w:val="24"/>
          <w:szCs w:val="24"/>
        </w:rPr>
        <w:t xml:space="preserve">We continuously ensure the provision we provide has a positive impact on the outcomes for all of our pupils. Pupils’ academic progress is monitored termly through </w:t>
      </w:r>
      <w:r w:rsidR="008E11C1" w:rsidRPr="0049722F">
        <w:rPr>
          <w:rFonts w:ascii="Times New Roman" w:eastAsia="Times New Roman" w:hAnsi="Times New Roman" w:cs="Times New Roman"/>
          <w:sz w:val="24"/>
          <w:szCs w:val="24"/>
        </w:rPr>
        <w:t>live marking and checks for understanding as well as through department and cross trust assessment points. Each department has a minimum of one assessment point per half term.</w:t>
      </w:r>
      <w:r w:rsidR="008E11C1" w:rsidRPr="0049722F">
        <w:rPr>
          <w:rFonts w:ascii="Times New Roman" w:eastAsia="Times New Roman" w:hAnsi="Times New Roman" w:cs="Times New Roman"/>
          <w:color w:val="FF0000"/>
          <w:sz w:val="24"/>
          <w:szCs w:val="24"/>
        </w:rPr>
        <w:t xml:space="preserve"> </w:t>
      </w:r>
      <w:r w:rsidR="00E67C6F" w:rsidRPr="0049722F">
        <w:rPr>
          <w:rFonts w:ascii="Times New Roman" w:eastAsia="Times New Roman" w:hAnsi="Times New Roman" w:cs="Times New Roman"/>
          <w:sz w:val="24"/>
          <w:szCs w:val="24"/>
        </w:rPr>
        <w:t>The progress of pupils with SEND is monitored by both the class teacher and the SENDCo using summative assessments and day to day informal assessments that can be made during lessons</w:t>
      </w:r>
      <w:r w:rsidR="004434D7" w:rsidRPr="0049722F">
        <w:rPr>
          <w:rFonts w:ascii="Times New Roman" w:eastAsia="Times New Roman" w:hAnsi="Times New Roman" w:cs="Times New Roman"/>
          <w:sz w:val="24"/>
          <w:szCs w:val="24"/>
        </w:rPr>
        <w:t xml:space="preserve"> and interventions</w:t>
      </w:r>
      <w:r w:rsidR="00E67C6F" w:rsidRPr="0049722F">
        <w:rPr>
          <w:rFonts w:ascii="Times New Roman" w:eastAsia="Times New Roman" w:hAnsi="Times New Roman" w:cs="Times New Roman"/>
          <w:sz w:val="24"/>
          <w:szCs w:val="24"/>
        </w:rPr>
        <w:t xml:space="preserve">. The information regarding progress is then used to evaluate the effectiveness of the support given. We also gather information from pupils, parent carers as well as professionals from other agencies. The impact of interventions can be measured through SMART target setting at the start and by reviewing progress at the end. This can be in the form of data, for example reading age or standardised scores or, in the case of social interventions, progress can be evaluated by whether or not the </w:t>
      </w:r>
      <w:r w:rsidR="004434D7" w:rsidRPr="0049722F">
        <w:rPr>
          <w:rFonts w:ascii="Times New Roman" w:eastAsia="Times New Roman" w:hAnsi="Times New Roman" w:cs="Times New Roman"/>
          <w:sz w:val="24"/>
          <w:szCs w:val="24"/>
        </w:rPr>
        <w:t>pupil</w:t>
      </w:r>
      <w:r w:rsidR="00E67C6F" w:rsidRPr="0049722F">
        <w:rPr>
          <w:rFonts w:ascii="Times New Roman" w:eastAsia="Times New Roman" w:hAnsi="Times New Roman" w:cs="Times New Roman"/>
          <w:sz w:val="24"/>
          <w:szCs w:val="24"/>
        </w:rPr>
        <w:t xml:space="preserve"> has met the targets set out at the start of the programme</w:t>
      </w:r>
      <w:r w:rsidR="00204B17" w:rsidRPr="0049722F">
        <w:rPr>
          <w:rFonts w:ascii="Times New Roman" w:eastAsia="Times New Roman" w:hAnsi="Times New Roman" w:cs="Times New Roman"/>
          <w:sz w:val="24"/>
          <w:szCs w:val="24"/>
        </w:rPr>
        <w:t xml:space="preserve"> </w:t>
      </w:r>
      <w:proofErr w:type="spellStart"/>
      <w:r w:rsidR="00204B17" w:rsidRPr="0049722F">
        <w:rPr>
          <w:rFonts w:ascii="Times New Roman" w:eastAsia="Times New Roman" w:hAnsi="Times New Roman" w:cs="Times New Roman"/>
          <w:sz w:val="24"/>
          <w:szCs w:val="24"/>
        </w:rPr>
        <w:t>e.g</w:t>
      </w:r>
      <w:proofErr w:type="spellEnd"/>
      <w:r w:rsidR="00204B17" w:rsidRPr="0049722F">
        <w:rPr>
          <w:rFonts w:ascii="Times New Roman" w:eastAsia="Times New Roman" w:hAnsi="Times New Roman" w:cs="Times New Roman"/>
          <w:sz w:val="24"/>
          <w:szCs w:val="24"/>
        </w:rPr>
        <w:t xml:space="preserve"> in their pupil passports</w:t>
      </w:r>
      <w:r w:rsidR="00E67C6F" w:rsidRPr="0049722F">
        <w:rPr>
          <w:rFonts w:ascii="Times New Roman" w:eastAsia="Times New Roman" w:hAnsi="Times New Roman" w:cs="Times New Roman"/>
          <w:sz w:val="24"/>
          <w:szCs w:val="24"/>
        </w:rPr>
        <w:t xml:space="preserve">. </w:t>
      </w:r>
    </w:p>
    <w:p w14:paraId="06A42347" w14:textId="77777777" w:rsidR="00E67C6F" w:rsidRPr="0049722F" w:rsidRDefault="00E67C6F" w:rsidP="0049722F">
      <w:pPr>
        <w:shd w:val="clear" w:color="auto" w:fill="FFFFFF"/>
        <w:spacing w:after="0" w:line="240" w:lineRule="auto"/>
        <w:ind w:left="-426" w:right="-44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Other methods of our evaluation include:</w:t>
      </w:r>
    </w:p>
    <w:p w14:paraId="61EA0786" w14:textId="77777777" w:rsidR="00E67C6F" w:rsidRPr="0049722F" w:rsidRDefault="00E67C6F"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Provision Mapping</w:t>
      </w:r>
    </w:p>
    <w:p w14:paraId="6A2F8A60" w14:textId="77777777" w:rsidR="00E67C6F" w:rsidRPr="0049722F" w:rsidRDefault="00E67C6F"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SENDCo/SLT/Academy Counsellor monitoring</w:t>
      </w:r>
    </w:p>
    <w:p w14:paraId="3CDC77E4" w14:textId="283DD127" w:rsidR="00E67C6F" w:rsidRPr="0049722F" w:rsidRDefault="00E67C6F"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Performance Management Targets</w:t>
      </w:r>
    </w:p>
    <w:p w14:paraId="668D8754" w14:textId="1BF636F0" w:rsidR="00204B17" w:rsidRPr="0049722F" w:rsidRDefault="00204B17"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 xml:space="preserve">SEND Quality Assurance visits </w:t>
      </w:r>
    </w:p>
    <w:p w14:paraId="70F038B2" w14:textId="77777777" w:rsidR="00E67C6F" w:rsidRPr="0049722F" w:rsidRDefault="00E67C6F"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 xml:space="preserve">Teaching and Learning Audits </w:t>
      </w:r>
    </w:p>
    <w:p w14:paraId="4ABC00D2" w14:textId="62500659" w:rsidR="00E67C6F" w:rsidRPr="0049722F" w:rsidRDefault="00E67C6F"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 xml:space="preserve">Intervention Impact Reports </w:t>
      </w:r>
    </w:p>
    <w:p w14:paraId="33106451" w14:textId="43C2EE53" w:rsidR="00204B17" w:rsidRPr="0049722F" w:rsidRDefault="00204B17" w:rsidP="0049722F">
      <w:pPr>
        <w:numPr>
          <w:ilvl w:val="0"/>
          <w:numId w:val="3"/>
        </w:numPr>
        <w:shd w:val="clear" w:color="auto" w:fill="FFFFFF"/>
        <w:tabs>
          <w:tab w:val="clear" w:pos="720"/>
          <w:tab w:val="num" w:pos="1134"/>
        </w:tabs>
        <w:spacing w:after="0" w:line="240" w:lineRule="auto"/>
        <w:ind w:left="142" w:right="-448" w:hanging="568"/>
        <w:rPr>
          <w:rFonts w:ascii="Times New Roman" w:eastAsia="Times New Roman" w:hAnsi="Times New Roman" w:cs="Times New Roman"/>
          <w:sz w:val="24"/>
          <w:szCs w:val="24"/>
        </w:rPr>
      </w:pPr>
      <w:r w:rsidRPr="0049722F">
        <w:rPr>
          <w:rFonts w:ascii="Times New Roman" w:eastAsia="Times New Roman" w:hAnsi="Times New Roman" w:cs="Times New Roman"/>
          <w:sz w:val="24"/>
          <w:szCs w:val="24"/>
        </w:rPr>
        <w:t xml:space="preserve">Pupil passports </w:t>
      </w:r>
    </w:p>
    <w:p w14:paraId="29785161" w14:textId="20E4A7D9" w:rsidR="00E67C6F" w:rsidRPr="0049722F" w:rsidRDefault="00E67C6F" w:rsidP="0049722F">
      <w:pPr>
        <w:spacing w:after="0" w:line="240" w:lineRule="auto"/>
        <w:ind w:left="-426" w:right="-448"/>
        <w:rPr>
          <w:rFonts w:ascii="Times New Roman" w:hAnsi="Times New Roman" w:cs="Times New Roman"/>
          <w:sz w:val="24"/>
          <w:szCs w:val="24"/>
        </w:rPr>
      </w:pPr>
      <w:r w:rsidRPr="0049722F">
        <w:rPr>
          <w:rFonts w:ascii="Times New Roman" w:eastAsia="Times New Roman" w:hAnsi="Times New Roman" w:cs="Times New Roman"/>
          <w:sz w:val="24"/>
          <w:szCs w:val="24"/>
        </w:rPr>
        <w:t>It is of the upmost importance to us that the provision we provide is effective and therefore we regularly review its impact.</w:t>
      </w:r>
      <w:r w:rsidRPr="0049722F">
        <w:rPr>
          <w:rFonts w:ascii="Times New Roman" w:hAnsi="Times New Roman" w:cs="Times New Roman"/>
          <w:sz w:val="24"/>
          <w:szCs w:val="24"/>
        </w:rPr>
        <w:t xml:space="preserve"> The SENDCo reports the impact, evaluation and effectiveness of provision to the Senior Leadership Team</w:t>
      </w:r>
      <w:r w:rsidR="00A67003" w:rsidRPr="0049722F">
        <w:rPr>
          <w:rFonts w:ascii="Times New Roman" w:hAnsi="Times New Roman" w:cs="Times New Roman"/>
          <w:sz w:val="24"/>
          <w:szCs w:val="24"/>
        </w:rPr>
        <w:t>, academy council and various improvement panels</w:t>
      </w:r>
      <w:r w:rsidRPr="0049722F">
        <w:rPr>
          <w:rFonts w:ascii="Times New Roman" w:hAnsi="Times New Roman" w:cs="Times New Roman"/>
          <w:sz w:val="24"/>
          <w:szCs w:val="24"/>
        </w:rPr>
        <w:t xml:space="preserve"> on a </w:t>
      </w:r>
      <w:r w:rsidR="00A67003" w:rsidRPr="0049722F">
        <w:rPr>
          <w:rFonts w:ascii="Times New Roman" w:hAnsi="Times New Roman" w:cs="Times New Roman"/>
          <w:sz w:val="24"/>
          <w:szCs w:val="24"/>
        </w:rPr>
        <w:t>regular</w:t>
      </w:r>
      <w:r w:rsidRPr="0049722F">
        <w:rPr>
          <w:rFonts w:ascii="Times New Roman" w:hAnsi="Times New Roman" w:cs="Times New Roman"/>
          <w:sz w:val="24"/>
          <w:szCs w:val="24"/>
        </w:rPr>
        <w:t xml:space="preserve"> basis.</w:t>
      </w:r>
    </w:p>
    <w:p w14:paraId="3BFBD3E0" w14:textId="46FC09AC" w:rsidR="00204B17" w:rsidRPr="0049722F" w:rsidRDefault="00204B17" w:rsidP="0049722F">
      <w:pPr>
        <w:spacing w:after="0" w:line="240" w:lineRule="auto"/>
        <w:ind w:left="142" w:right="-448" w:hanging="568"/>
        <w:rPr>
          <w:rFonts w:ascii="Times New Roman" w:hAnsi="Times New Roman" w:cs="Times New Roman"/>
          <w:sz w:val="24"/>
          <w:szCs w:val="24"/>
        </w:rPr>
      </w:pPr>
    </w:p>
    <w:p w14:paraId="5AA65407" w14:textId="559FEF8C" w:rsidR="00204B17" w:rsidRPr="0049722F" w:rsidRDefault="00204B17"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color w:val="000000"/>
          <w:sz w:val="24"/>
          <w:szCs w:val="24"/>
          <w:lang w:eastAsia="en-GB"/>
        </w:rPr>
        <w:t>What are the arrangements for consulting parent</w:t>
      </w:r>
      <w:r w:rsidR="00E3325A" w:rsidRPr="0049722F">
        <w:rPr>
          <w:rFonts w:ascii="Times New Roman" w:eastAsia="Calibri" w:hAnsi="Times New Roman" w:cs="Times New Roman"/>
          <w:b/>
          <w:bCs/>
          <w:color w:val="000000"/>
          <w:sz w:val="24"/>
          <w:szCs w:val="24"/>
          <w:lang w:eastAsia="en-GB"/>
        </w:rPr>
        <w:t xml:space="preserve"> </w:t>
      </w:r>
      <w:r w:rsidRPr="0049722F">
        <w:rPr>
          <w:rFonts w:ascii="Times New Roman" w:eastAsia="Calibri" w:hAnsi="Times New Roman" w:cs="Times New Roman"/>
          <w:b/>
          <w:bCs/>
          <w:color w:val="000000"/>
          <w:sz w:val="24"/>
          <w:szCs w:val="24"/>
          <w:lang w:eastAsia="en-GB"/>
        </w:rPr>
        <w:t>carers of pupils with SEND and involving them in their child’s education?</w:t>
      </w:r>
    </w:p>
    <w:p w14:paraId="19DDADDC" w14:textId="686399AD" w:rsidR="00204B17" w:rsidRPr="0049722F" w:rsidRDefault="00204B17" w:rsidP="0049722F">
      <w:pPr>
        <w:spacing w:after="0" w:line="240" w:lineRule="auto"/>
        <w:ind w:left="142" w:right="-448" w:hanging="568"/>
        <w:contextualSpacing/>
        <w:rPr>
          <w:rFonts w:ascii="Times New Roman" w:eastAsia="Calibri" w:hAnsi="Times New Roman" w:cs="Times New Roman"/>
          <w:b/>
          <w:bCs/>
          <w:color w:val="000000"/>
          <w:sz w:val="24"/>
          <w:szCs w:val="24"/>
          <w:lang w:eastAsia="en-GB"/>
        </w:rPr>
      </w:pPr>
    </w:p>
    <w:p w14:paraId="60EE47E8" w14:textId="63E14302" w:rsidR="00204B17" w:rsidRPr="0049722F" w:rsidRDefault="00204B17"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We take our responsibility to work with parent carers very seriously. We strive at all times to provide the information needed for parent carers to make informed decisions about their child’s education.  </w:t>
      </w:r>
    </w:p>
    <w:p w14:paraId="30497B2E" w14:textId="77777777" w:rsidR="00204B17" w:rsidRPr="0049722F" w:rsidRDefault="00204B17" w:rsidP="0049722F">
      <w:pPr>
        <w:spacing w:after="0" w:line="240" w:lineRule="auto"/>
        <w:ind w:left="142" w:right="-448" w:hanging="568"/>
        <w:rPr>
          <w:rFonts w:ascii="Times New Roman" w:eastAsia="Calibri" w:hAnsi="Times New Roman" w:cs="Times New Roman"/>
          <w:color w:val="000000"/>
          <w:sz w:val="24"/>
          <w:szCs w:val="24"/>
          <w:lang w:eastAsia="en-GB"/>
        </w:rPr>
      </w:pPr>
    </w:p>
    <w:p w14:paraId="0E075CC5" w14:textId="77777777" w:rsidR="00204B17" w:rsidRPr="0049722F" w:rsidRDefault="00204B17" w:rsidP="0049722F">
      <w:pPr>
        <w:numPr>
          <w:ilvl w:val="0"/>
          <w:numId w:val="3"/>
        </w:numPr>
        <w:shd w:val="clear" w:color="auto" w:fill="FFFFFF"/>
        <w:tabs>
          <w:tab w:val="num" w:pos="1134"/>
        </w:tabs>
        <w:spacing w:after="0" w:line="240" w:lineRule="auto"/>
        <w:ind w:left="142" w:right="-448" w:hanging="568"/>
        <w:rPr>
          <w:rFonts w:ascii="Times New Roman" w:eastAsia="Times New Roman" w:hAnsi="Times New Roman" w:cs="Times New Roman"/>
          <w:sz w:val="24"/>
          <w:szCs w:val="24"/>
          <w:lang w:eastAsia="en-GB"/>
        </w:rPr>
      </w:pPr>
      <w:r w:rsidRPr="0049722F">
        <w:rPr>
          <w:rFonts w:ascii="Times New Roman" w:eastAsia="Calibri" w:hAnsi="Times New Roman" w:cs="Times New Roman"/>
          <w:color w:val="000000"/>
          <w:sz w:val="24"/>
          <w:szCs w:val="24"/>
          <w:lang w:eastAsia="en-GB"/>
        </w:rPr>
        <w:t>We will work to ensure that everyone is clear on what the agreed outcomes are for the child and what the next steps are to achieve these.</w:t>
      </w:r>
    </w:p>
    <w:p w14:paraId="4B7EA8DD" w14:textId="6EF55786" w:rsidR="00204B17" w:rsidRPr="0049722F" w:rsidRDefault="00204B17" w:rsidP="0049722F">
      <w:pPr>
        <w:numPr>
          <w:ilvl w:val="0"/>
          <w:numId w:val="3"/>
        </w:numPr>
        <w:shd w:val="clear" w:color="auto" w:fill="FFFFFF"/>
        <w:tabs>
          <w:tab w:val="num" w:pos="1134"/>
        </w:tabs>
        <w:spacing w:after="0" w:line="240" w:lineRule="auto"/>
        <w:ind w:left="142" w:right="-448" w:hanging="568"/>
        <w:rPr>
          <w:rFonts w:ascii="Times New Roman" w:eastAsia="Times New Roman" w:hAnsi="Times New Roman" w:cs="Times New Roman"/>
          <w:sz w:val="24"/>
          <w:szCs w:val="24"/>
          <w:lang w:eastAsia="en-GB"/>
        </w:rPr>
      </w:pPr>
      <w:r w:rsidRPr="0049722F">
        <w:rPr>
          <w:rFonts w:ascii="Times New Roman" w:eastAsia="Calibri" w:hAnsi="Times New Roman" w:cs="Times New Roman"/>
          <w:color w:val="000000" w:themeColor="text1"/>
          <w:sz w:val="24"/>
          <w:szCs w:val="24"/>
          <w:lang w:eastAsia="en-GB"/>
        </w:rPr>
        <w:lastRenderedPageBreak/>
        <w:t>We will work to develop a strong understanding of the pupil’s areas of strength and where additional support is needed</w:t>
      </w:r>
      <w:r w:rsidRPr="0049722F">
        <w:rPr>
          <w:rFonts w:ascii="Times New Roman" w:eastAsia="Calibri" w:hAnsi="Times New Roman" w:cs="Times New Roman"/>
          <w:color w:val="000000"/>
          <w:sz w:val="24"/>
          <w:szCs w:val="24"/>
          <w:lang w:eastAsia="en-GB"/>
        </w:rPr>
        <w:t>.</w:t>
      </w:r>
    </w:p>
    <w:p w14:paraId="1E836516" w14:textId="77777777" w:rsidR="00204B17" w:rsidRPr="0049722F" w:rsidRDefault="00204B17" w:rsidP="0049722F">
      <w:pPr>
        <w:numPr>
          <w:ilvl w:val="0"/>
          <w:numId w:val="3"/>
        </w:numPr>
        <w:shd w:val="clear" w:color="auto" w:fill="FFFFFF"/>
        <w:tabs>
          <w:tab w:val="clear" w:pos="720"/>
          <w:tab w:val="num" w:pos="1134"/>
          <w:tab w:val="num" w:pos="1276"/>
        </w:tabs>
        <w:spacing w:after="0" w:line="240" w:lineRule="auto"/>
        <w:ind w:left="142" w:right="-448" w:hanging="568"/>
        <w:rPr>
          <w:rFonts w:ascii="Times New Roman" w:eastAsia="Times New Roman" w:hAnsi="Times New Roman" w:cs="Times New Roman"/>
          <w:sz w:val="24"/>
          <w:szCs w:val="24"/>
          <w:lang w:eastAsia="en-GB"/>
        </w:rPr>
      </w:pPr>
      <w:r w:rsidRPr="0049722F">
        <w:rPr>
          <w:rFonts w:ascii="Times New Roman" w:eastAsia="Calibri" w:hAnsi="Times New Roman" w:cs="Times New Roman"/>
          <w:color w:val="000000"/>
          <w:sz w:val="24"/>
          <w:szCs w:val="24"/>
          <w:lang w:eastAsia="en-GB"/>
        </w:rPr>
        <w:t>We will take into account parental concerns and work towards solutions as quickly</w:t>
      </w:r>
    </w:p>
    <w:p w14:paraId="55210212" w14:textId="6D4FD849" w:rsidR="00204B17" w:rsidRPr="0049722F" w:rsidRDefault="00204B17" w:rsidP="0049722F">
      <w:pPr>
        <w:shd w:val="clear" w:color="auto" w:fill="FFFFFF"/>
        <w:tabs>
          <w:tab w:val="num" w:pos="1276"/>
        </w:tabs>
        <w:spacing w:after="0" w:line="240" w:lineRule="auto"/>
        <w:ind w:left="142" w:right="-448" w:hanging="568"/>
        <w:rPr>
          <w:rFonts w:ascii="Times New Roman" w:eastAsia="Times New Roman" w:hAnsi="Times New Roman" w:cs="Times New Roman"/>
          <w:sz w:val="24"/>
          <w:szCs w:val="24"/>
          <w:lang w:eastAsia="en-GB"/>
        </w:rPr>
      </w:pPr>
      <w:r w:rsidRPr="0049722F">
        <w:rPr>
          <w:rFonts w:ascii="Times New Roman" w:eastAsia="Calibri" w:hAnsi="Times New Roman" w:cs="Times New Roman"/>
          <w:color w:val="000000"/>
          <w:sz w:val="24"/>
          <w:szCs w:val="24"/>
          <w:lang w:eastAsia="en-GB"/>
        </w:rPr>
        <w:t xml:space="preserve">         as possible.</w:t>
      </w:r>
    </w:p>
    <w:p w14:paraId="7E483F1E" w14:textId="77777777" w:rsidR="00A67003" w:rsidRPr="0049722F" w:rsidRDefault="00204B17" w:rsidP="0049722F">
      <w:pPr>
        <w:numPr>
          <w:ilvl w:val="0"/>
          <w:numId w:val="3"/>
        </w:numPr>
        <w:shd w:val="clear" w:color="auto" w:fill="FFFFFF"/>
        <w:tabs>
          <w:tab w:val="num" w:pos="1134"/>
        </w:tabs>
        <w:spacing w:after="0" w:line="240" w:lineRule="auto"/>
        <w:ind w:left="142" w:right="-448" w:hanging="568"/>
        <w:rPr>
          <w:rFonts w:ascii="Times New Roman" w:eastAsia="Times New Roman" w:hAnsi="Times New Roman" w:cs="Times New Roman"/>
          <w:sz w:val="24"/>
          <w:szCs w:val="24"/>
          <w:lang w:eastAsia="en-GB"/>
        </w:rPr>
      </w:pPr>
      <w:r w:rsidRPr="0049722F">
        <w:rPr>
          <w:rFonts w:ascii="Times New Roman" w:eastAsia="Calibri" w:hAnsi="Times New Roman" w:cs="Times New Roman"/>
          <w:color w:val="000000"/>
          <w:sz w:val="24"/>
          <w:szCs w:val="24"/>
          <w:lang w:eastAsia="en-GB"/>
        </w:rPr>
        <w:t>We notify parent carers when it is decided that a pupil will receive SEND support</w:t>
      </w:r>
      <w:r w:rsidR="00A67003" w:rsidRPr="0049722F">
        <w:rPr>
          <w:rFonts w:ascii="Times New Roman" w:eastAsia="Calibri" w:hAnsi="Times New Roman" w:cs="Times New Roman"/>
          <w:color w:val="000000"/>
          <w:sz w:val="24"/>
          <w:szCs w:val="24"/>
          <w:lang w:eastAsia="en-GB"/>
        </w:rPr>
        <w:t xml:space="preserve"> </w:t>
      </w:r>
    </w:p>
    <w:p w14:paraId="6E5959EF" w14:textId="4D5A81E2" w:rsidR="00204B17" w:rsidRPr="0049722F" w:rsidRDefault="00A67003" w:rsidP="0049722F">
      <w:pPr>
        <w:shd w:val="clear" w:color="auto" w:fill="FFFFFF"/>
        <w:tabs>
          <w:tab w:val="num" w:pos="1134"/>
        </w:tabs>
        <w:spacing w:after="0" w:line="240" w:lineRule="auto"/>
        <w:ind w:left="142" w:right="-448" w:hanging="568"/>
        <w:rPr>
          <w:rFonts w:ascii="Times New Roman" w:eastAsia="Times New Roman" w:hAnsi="Times New Roman" w:cs="Times New Roman"/>
          <w:sz w:val="24"/>
          <w:szCs w:val="24"/>
          <w:lang w:eastAsia="en-GB"/>
        </w:rPr>
      </w:pPr>
      <w:r w:rsidRPr="0049722F">
        <w:rPr>
          <w:rFonts w:ascii="Times New Roman" w:eastAsia="Calibri" w:hAnsi="Times New Roman" w:cs="Times New Roman"/>
          <w:color w:val="000000"/>
          <w:sz w:val="24"/>
          <w:szCs w:val="24"/>
          <w:lang w:eastAsia="en-GB"/>
        </w:rPr>
        <w:t xml:space="preserve">        (Wave 3)</w:t>
      </w:r>
      <w:r w:rsidR="00204B17" w:rsidRPr="0049722F">
        <w:rPr>
          <w:rFonts w:ascii="Times New Roman" w:eastAsia="Calibri" w:hAnsi="Times New Roman" w:cs="Times New Roman"/>
          <w:color w:val="000000"/>
          <w:sz w:val="24"/>
          <w:szCs w:val="24"/>
          <w:lang w:eastAsia="en-GB"/>
        </w:rPr>
        <w:t>.</w:t>
      </w:r>
    </w:p>
    <w:p w14:paraId="35B56DAD" w14:textId="77777777" w:rsidR="00835F8E" w:rsidRPr="0049722F" w:rsidRDefault="00835F8E" w:rsidP="0049722F">
      <w:pPr>
        <w:shd w:val="clear" w:color="auto" w:fill="FFFFFF"/>
        <w:spacing w:after="0" w:line="240" w:lineRule="auto"/>
        <w:ind w:left="142" w:right="-448" w:hanging="568"/>
        <w:rPr>
          <w:rFonts w:ascii="Times New Roman" w:eastAsia="Times New Roman" w:hAnsi="Times New Roman" w:cs="Times New Roman"/>
          <w:sz w:val="24"/>
          <w:szCs w:val="24"/>
          <w:lang w:eastAsia="en-GB"/>
        </w:rPr>
      </w:pPr>
    </w:p>
    <w:p w14:paraId="6128F8E5" w14:textId="09C4B998" w:rsidR="00071917" w:rsidRPr="0049722F" w:rsidRDefault="00204B17" w:rsidP="0049722F">
      <w:pPr>
        <w:spacing w:after="0" w:line="240" w:lineRule="auto"/>
        <w:ind w:left="-284" w:right="-448"/>
        <w:rPr>
          <w:rFonts w:ascii="Times New Roman" w:hAnsi="Times New Roman" w:cs="Times New Roman"/>
          <w:sz w:val="24"/>
          <w:szCs w:val="24"/>
        </w:rPr>
      </w:pPr>
      <w:r w:rsidRPr="0049722F">
        <w:rPr>
          <w:rFonts w:ascii="Times New Roman" w:eastAsia="Calibri" w:hAnsi="Times New Roman" w:cs="Times New Roman"/>
          <w:color w:val="000000"/>
          <w:sz w:val="24"/>
          <w:szCs w:val="24"/>
          <w:lang w:eastAsia="en-GB"/>
        </w:rPr>
        <w:t>We will draw attention to available support outside school (e.g. Special Educational Needs and Disability Advisory Support Service - S.E.N.D.I.A.S.S. (formerly Parent Partnership Service</w:t>
      </w:r>
      <w:r w:rsidR="00071917" w:rsidRPr="0049722F">
        <w:rPr>
          <w:rFonts w:ascii="Times New Roman" w:eastAsia="Calibri" w:hAnsi="Times New Roman" w:cs="Times New Roman"/>
          <w:color w:val="000000"/>
          <w:sz w:val="24"/>
          <w:szCs w:val="24"/>
          <w:lang w:eastAsia="en-GB"/>
        </w:rPr>
        <w:t xml:space="preserve"> </w:t>
      </w:r>
      <w:hyperlink r:id="rId14" w:history="1">
        <w:r w:rsidR="00071917" w:rsidRPr="0049722F">
          <w:rPr>
            <w:rStyle w:val="Hyperlink"/>
            <w:rFonts w:ascii="Times New Roman" w:eastAsia="Calibri" w:hAnsi="Times New Roman" w:cs="Times New Roman"/>
            <w:sz w:val="24"/>
            <w:szCs w:val="24"/>
            <w:lang w:eastAsia="en-GB"/>
          </w:rPr>
          <w:t>https://mksendias.org.uk/</w:t>
        </w:r>
      </w:hyperlink>
      <w:r w:rsidR="00071917" w:rsidRPr="0049722F">
        <w:rPr>
          <w:rFonts w:ascii="Times New Roman" w:eastAsia="Calibri" w:hAnsi="Times New Roman" w:cs="Times New Roman"/>
          <w:color w:val="000000" w:themeColor="text1"/>
          <w:sz w:val="24"/>
          <w:szCs w:val="24"/>
          <w:lang w:eastAsia="en-GB"/>
        </w:rPr>
        <w:t xml:space="preserve"> and the Local Offer </w:t>
      </w:r>
      <w:hyperlink r:id="rId15">
        <w:r w:rsidR="00071917" w:rsidRPr="0049722F">
          <w:rPr>
            <w:rStyle w:val="Hyperlink"/>
            <w:rFonts w:ascii="Times New Roman" w:eastAsia="Calibri" w:hAnsi="Times New Roman" w:cs="Times New Roman"/>
            <w:sz w:val="24"/>
            <w:szCs w:val="24"/>
            <w:lang w:eastAsia="en-GB"/>
          </w:rPr>
          <w:t>https://www.mksendlocaloffer.co.uk/</w:t>
        </w:r>
      </w:hyperlink>
      <w:r w:rsidR="00071917" w:rsidRPr="0049722F">
        <w:rPr>
          <w:rFonts w:ascii="Times New Roman" w:hAnsi="Times New Roman" w:cs="Times New Roman"/>
          <w:sz w:val="24"/>
          <w:szCs w:val="24"/>
        </w:rPr>
        <w:t>.</w:t>
      </w:r>
    </w:p>
    <w:p w14:paraId="27AB085D" w14:textId="5325574A" w:rsidR="00204B17" w:rsidRPr="0049722F" w:rsidRDefault="00204B17" w:rsidP="0049722F">
      <w:pPr>
        <w:shd w:val="clear" w:color="auto" w:fill="FFFFFF"/>
        <w:tabs>
          <w:tab w:val="num" w:pos="1134"/>
        </w:tabs>
        <w:spacing w:after="0" w:line="240" w:lineRule="auto"/>
        <w:ind w:left="142" w:right="-448" w:hanging="568"/>
        <w:rPr>
          <w:rFonts w:ascii="Times New Roman" w:eastAsia="Times New Roman" w:hAnsi="Times New Roman" w:cs="Times New Roman"/>
          <w:sz w:val="24"/>
          <w:szCs w:val="24"/>
          <w:lang w:eastAsia="en-GB"/>
        </w:rPr>
      </w:pPr>
    </w:p>
    <w:p w14:paraId="676CA7F5" w14:textId="0BA87904" w:rsidR="00204B17" w:rsidRPr="0049722F" w:rsidRDefault="00204B17" w:rsidP="0049722F">
      <w:p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Parent carers can support the school by encouraging the pupil to fully engage with their learning and any interventions offered by:  </w:t>
      </w:r>
    </w:p>
    <w:p w14:paraId="4E74497B" w14:textId="52941CE8" w:rsidR="00204B17" w:rsidRPr="0049722F" w:rsidRDefault="00204B17" w:rsidP="0049722F">
      <w:pPr>
        <w:numPr>
          <w:ilvl w:val="0"/>
          <w:numId w:val="4"/>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Helping them to be organised for their day ( bringing the right equipment )  </w:t>
      </w:r>
    </w:p>
    <w:p w14:paraId="5E33C79A" w14:textId="77777777" w:rsidR="00204B17" w:rsidRPr="0049722F" w:rsidRDefault="00204B17" w:rsidP="0049722F">
      <w:pPr>
        <w:numPr>
          <w:ilvl w:val="0"/>
          <w:numId w:val="4"/>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Full attendance and good punctuality  </w:t>
      </w:r>
    </w:p>
    <w:p w14:paraId="037D4993" w14:textId="77777777" w:rsidR="00204B17" w:rsidRPr="0049722F" w:rsidRDefault="00204B17" w:rsidP="0049722F">
      <w:pPr>
        <w:numPr>
          <w:ilvl w:val="0"/>
          <w:numId w:val="4"/>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Completion of homework  </w:t>
      </w:r>
    </w:p>
    <w:p w14:paraId="787C2BB8" w14:textId="361D2DD3" w:rsidR="00204B17" w:rsidRPr="0049722F" w:rsidRDefault="00204B17" w:rsidP="0049722F">
      <w:pPr>
        <w:numPr>
          <w:ilvl w:val="0"/>
          <w:numId w:val="4"/>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Attending parent carer meetings  </w:t>
      </w:r>
    </w:p>
    <w:p w14:paraId="7FB49D05" w14:textId="77777777" w:rsidR="00A67003" w:rsidRPr="0049722F" w:rsidRDefault="00204B17" w:rsidP="0049722F">
      <w:pPr>
        <w:numPr>
          <w:ilvl w:val="0"/>
          <w:numId w:val="4"/>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Attending any meetings specifically arranged for your child </w:t>
      </w:r>
    </w:p>
    <w:p w14:paraId="4EA62F33" w14:textId="554BD4A0" w:rsidR="00204B17" w:rsidRPr="0049722F" w:rsidRDefault="00A67003" w:rsidP="0049722F">
      <w:pPr>
        <w:numPr>
          <w:ilvl w:val="0"/>
          <w:numId w:val="4"/>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Ensuring any additional information parent carers feel is important is communicated in a timely way</w:t>
      </w:r>
      <w:r w:rsidR="00204B17" w:rsidRPr="0049722F">
        <w:rPr>
          <w:rFonts w:ascii="Times New Roman" w:eastAsia="Calibri" w:hAnsi="Times New Roman" w:cs="Times New Roman"/>
          <w:color w:val="000000"/>
          <w:sz w:val="24"/>
          <w:szCs w:val="24"/>
          <w:lang w:eastAsia="en-GB"/>
        </w:rPr>
        <w:t xml:space="preserve"> </w:t>
      </w:r>
    </w:p>
    <w:p w14:paraId="2F3B54CF" w14:textId="123148F7" w:rsidR="00204B17" w:rsidRPr="0049722F" w:rsidRDefault="00204B17" w:rsidP="0049722F">
      <w:pPr>
        <w:spacing w:after="0" w:line="240" w:lineRule="auto"/>
        <w:ind w:left="142" w:right="-448" w:hanging="568"/>
        <w:rPr>
          <w:rFonts w:ascii="Times New Roman" w:eastAsia="Calibri" w:hAnsi="Times New Roman" w:cs="Times New Roman"/>
          <w:color w:val="000000"/>
          <w:sz w:val="24"/>
          <w:szCs w:val="24"/>
          <w:lang w:eastAsia="en-GB"/>
        </w:rPr>
      </w:pPr>
    </w:p>
    <w:p w14:paraId="0141F495" w14:textId="2B6FD9B7" w:rsidR="00204B17" w:rsidRPr="0049722F" w:rsidRDefault="00204B17"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are the arrangements for consulting pupils with SEND and involving them in their education?</w:t>
      </w:r>
    </w:p>
    <w:p w14:paraId="7D76D987" w14:textId="26639F27" w:rsidR="00204B17" w:rsidRPr="0049722F" w:rsidRDefault="00613856" w:rsidP="0049722F">
      <w:pPr>
        <w:pStyle w:val="ListParagraph"/>
        <w:spacing w:after="0" w:line="240" w:lineRule="auto"/>
        <w:ind w:left="-426" w:right="-448"/>
        <w:rPr>
          <w:rFonts w:ascii="Times New Roman" w:hAnsi="Times New Roman" w:cs="Times New Roman"/>
          <w:sz w:val="24"/>
          <w:szCs w:val="24"/>
        </w:rPr>
      </w:pPr>
      <w:r w:rsidRPr="0049722F">
        <w:rPr>
          <w:rFonts w:ascii="Times New Roman" w:hAnsi="Times New Roman" w:cs="Times New Roman"/>
          <w:sz w:val="24"/>
          <w:szCs w:val="24"/>
        </w:rPr>
        <w:t>All p</w:t>
      </w:r>
      <w:r w:rsidR="00204B17" w:rsidRPr="0049722F">
        <w:rPr>
          <w:rFonts w:ascii="Times New Roman" w:hAnsi="Times New Roman" w:cs="Times New Roman"/>
          <w:sz w:val="24"/>
          <w:szCs w:val="24"/>
        </w:rPr>
        <w:t xml:space="preserve">upils are encouraged to take part in pupil voice activities; regularly evaluate their work in lessons; attend review meetings; contribute to the assess, plan do and review process and reflect on their learning and achievements. </w:t>
      </w:r>
      <w:r w:rsidR="00A67003" w:rsidRPr="0049722F">
        <w:rPr>
          <w:rFonts w:ascii="Times New Roman" w:hAnsi="Times New Roman" w:cs="Times New Roman"/>
          <w:sz w:val="24"/>
          <w:szCs w:val="24"/>
        </w:rPr>
        <w:t>M</w:t>
      </w:r>
      <w:r w:rsidR="00204B17" w:rsidRPr="0049722F">
        <w:rPr>
          <w:rFonts w:ascii="Times New Roman" w:hAnsi="Times New Roman" w:cs="Times New Roman"/>
          <w:sz w:val="24"/>
          <w:szCs w:val="24"/>
        </w:rPr>
        <w:t>entoring takes place where pupils have detailed discussions with their form tutor / class teacher</w:t>
      </w:r>
      <w:r w:rsidR="00A67003" w:rsidRPr="0049722F">
        <w:rPr>
          <w:rFonts w:ascii="Times New Roman" w:hAnsi="Times New Roman" w:cs="Times New Roman"/>
          <w:sz w:val="24"/>
          <w:szCs w:val="24"/>
        </w:rPr>
        <w:t xml:space="preserve">/ key worker </w:t>
      </w:r>
      <w:r w:rsidR="00D52E36" w:rsidRPr="0049722F">
        <w:rPr>
          <w:rFonts w:ascii="Times New Roman" w:hAnsi="Times New Roman" w:cs="Times New Roman"/>
          <w:sz w:val="24"/>
          <w:szCs w:val="24"/>
        </w:rPr>
        <w:t>/ pastoral team</w:t>
      </w:r>
      <w:r w:rsidR="00204B17" w:rsidRPr="0049722F">
        <w:rPr>
          <w:rFonts w:ascii="Times New Roman" w:hAnsi="Times New Roman" w:cs="Times New Roman"/>
          <w:sz w:val="24"/>
          <w:szCs w:val="24"/>
        </w:rPr>
        <w:t xml:space="preserve"> about their attainment, progress and next steps for improvement. </w:t>
      </w:r>
    </w:p>
    <w:p w14:paraId="07C8F550" w14:textId="3CF8044D" w:rsidR="00204B17" w:rsidRPr="0049722F" w:rsidRDefault="00204B17" w:rsidP="0049722F">
      <w:pPr>
        <w:pStyle w:val="ListParagraph"/>
        <w:spacing w:after="0" w:line="240" w:lineRule="auto"/>
        <w:ind w:left="142" w:right="-448" w:hanging="568"/>
        <w:rPr>
          <w:rFonts w:ascii="Times New Roman" w:eastAsia="Calibri" w:hAnsi="Times New Roman" w:cs="Times New Roman"/>
          <w:color w:val="000000"/>
          <w:sz w:val="24"/>
          <w:szCs w:val="24"/>
          <w:lang w:eastAsia="en-GB"/>
        </w:rPr>
      </w:pPr>
    </w:p>
    <w:p w14:paraId="11C9DF4F" w14:textId="1720FFD0" w:rsidR="00613856" w:rsidRPr="0049722F" w:rsidRDefault="00613856" w:rsidP="0049722F">
      <w:pPr>
        <w:pStyle w:val="ListParagraph"/>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Pupils with SEND will be given additional opportunities to share their voice with allocated time with members from the SEND team. </w:t>
      </w:r>
    </w:p>
    <w:p w14:paraId="680296A4" w14:textId="465A07BD" w:rsidR="00613856" w:rsidRPr="0049722F" w:rsidRDefault="00613856" w:rsidP="0049722F">
      <w:pPr>
        <w:pStyle w:val="ListParagraph"/>
        <w:spacing w:after="0" w:line="240" w:lineRule="auto"/>
        <w:ind w:left="142" w:right="-448" w:hanging="568"/>
        <w:rPr>
          <w:rFonts w:ascii="Times New Roman" w:eastAsia="Calibri" w:hAnsi="Times New Roman" w:cs="Times New Roman"/>
          <w:color w:val="000000"/>
          <w:sz w:val="24"/>
          <w:szCs w:val="24"/>
          <w:lang w:eastAsia="en-GB"/>
        </w:rPr>
      </w:pPr>
    </w:p>
    <w:p w14:paraId="5CE5ACAA" w14:textId="579237BF" w:rsidR="00613856" w:rsidRPr="0049722F" w:rsidRDefault="00613856"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How does the school involve other bodies, including health and social care, local authority support services and voluntary sector organisations in meeting a student’s SEND and supporting their families?</w:t>
      </w:r>
    </w:p>
    <w:p w14:paraId="1F716F0F" w14:textId="5DBE4FAA" w:rsidR="00613856" w:rsidRPr="0049722F" w:rsidRDefault="00613856" w:rsidP="0049722F">
      <w:pPr>
        <w:spacing w:after="0" w:line="240" w:lineRule="auto"/>
        <w:ind w:left="142" w:right="-448" w:hanging="568"/>
        <w:contextualSpacing/>
        <w:rPr>
          <w:rFonts w:ascii="Times New Roman" w:eastAsia="Calibri" w:hAnsi="Times New Roman" w:cs="Times New Roman"/>
          <w:sz w:val="24"/>
          <w:szCs w:val="24"/>
          <w:lang w:eastAsia="en-GB"/>
        </w:rPr>
      </w:pPr>
    </w:p>
    <w:p w14:paraId="64EBED30" w14:textId="4F6D0E01" w:rsidR="00613856" w:rsidRPr="0049722F" w:rsidRDefault="00F34912"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hAnsi="Times New Roman" w:cs="Times New Roman"/>
          <w:b/>
          <w:bCs/>
          <w:sz w:val="24"/>
          <w:szCs w:val="24"/>
        </w:rPr>
        <w:t>Milton Keynes</w:t>
      </w:r>
      <w:r w:rsidRPr="0049722F">
        <w:rPr>
          <w:rFonts w:ascii="Times New Roman" w:eastAsia="Times New Roman" w:hAnsi="Times New Roman" w:cs="Times New Roman"/>
          <w:b/>
          <w:bCs/>
          <w:sz w:val="24"/>
          <w:szCs w:val="24"/>
        </w:rPr>
        <w:t xml:space="preserve"> Academy </w:t>
      </w:r>
      <w:r w:rsidR="00613856" w:rsidRPr="0049722F">
        <w:rPr>
          <w:rFonts w:ascii="Times New Roman" w:eastAsia="Calibri" w:hAnsi="Times New Roman" w:cs="Times New Roman"/>
          <w:color w:val="000000"/>
          <w:sz w:val="24"/>
          <w:szCs w:val="24"/>
          <w:lang w:eastAsia="en-GB"/>
        </w:rPr>
        <w:t xml:space="preserve">has developed effective working relationships with a wide range of external partners, professionals and agencies. These services are contacted when necessary and appropriate, according to a pupils’ needs. The school works closely with </w:t>
      </w:r>
      <w:r w:rsidRPr="0049722F">
        <w:rPr>
          <w:rFonts w:ascii="Times New Roman" w:hAnsi="Times New Roman" w:cs="Times New Roman"/>
          <w:b/>
          <w:bCs/>
          <w:sz w:val="24"/>
          <w:szCs w:val="24"/>
        </w:rPr>
        <w:t>Milton Keynes</w:t>
      </w:r>
      <w:r w:rsidRPr="0049722F">
        <w:rPr>
          <w:rFonts w:ascii="Times New Roman" w:eastAsia="Times New Roman" w:hAnsi="Times New Roman" w:cs="Times New Roman"/>
          <w:b/>
          <w:bCs/>
          <w:sz w:val="24"/>
          <w:szCs w:val="24"/>
        </w:rPr>
        <w:t xml:space="preserve"> City Council </w:t>
      </w:r>
      <w:r w:rsidR="00613856" w:rsidRPr="0049722F">
        <w:rPr>
          <w:rFonts w:ascii="Times New Roman" w:eastAsia="Calibri" w:hAnsi="Times New Roman" w:cs="Times New Roman"/>
          <w:color w:val="000000"/>
          <w:sz w:val="24"/>
          <w:szCs w:val="24"/>
          <w:lang w:eastAsia="en-GB"/>
        </w:rPr>
        <w:t xml:space="preserve">and we use the Early Help Assessment process when appropriate to do so.  </w:t>
      </w:r>
    </w:p>
    <w:p w14:paraId="49F73728" w14:textId="068B90C6" w:rsidR="00613856" w:rsidRPr="0049722F" w:rsidRDefault="00613856"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A variety of support services are available for the parent carers of pupils with SEND, which can include access to advice and support from Education Psychology, Speech and language Therapy</w:t>
      </w:r>
      <w:r w:rsidR="00A67003" w:rsidRPr="0049722F">
        <w:rPr>
          <w:rFonts w:ascii="Times New Roman" w:eastAsia="Calibri" w:hAnsi="Times New Roman" w:cs="Times New Roman"/>
          <w:color w:val="000000"/>
          <w:sz w:val="24"/>
          <w:szCs w:val="24"/>
          <w:lang w:eastAsia="en-GB"/>
        </w:rPr>
        <w:t>, school nursing services</w:t>
      </w:r>
      <w:r w:rsidRPr="0049722F">
        <w:rPr>
          <w:rFonts w:ascii="Times New Roman" w:eastAsia="Calibri" w:hAnsi="Times New Roman" w:cs="Times New Roman"/>
          <w:color w:val="000000"/>
          <w:sz w:val="24"/>
          <w:szCs w:val="24"/>
          <w:lang w:eastAsia="en-GB"/>
        </w:rPr>
        <w:t xml:space="preserve"> and Occupational Therapy, if they are available and needed. More information about this support can be accessed through the following forms of communication: </w:t>
      </w:r>
    </w:p>
    <w:p w14:paraId="1F19DA06" w14:textId="77777777" w:rsidR="00FC15CB" w:rsidRPr="0049722F" w:rsidRDefault="00FC15CB" w:rsidP="0049722F">
      <w:pPr>
        <w:spacing w:after="0" w:line="240" w:lineRule="auto"/>
        <w:ind w:left="-426" w:right="-448"/>
        <w:rPr>
          <w:rFonts w:ascii="Times New Roman" w:eastAsia="Calibri" w:hAnsi="Times New Roman" w:cs="Times New Roman"/>
          <w:color w:val="000000"/>
          <w:sz w:val="24"/>
          <w:szCs w:val="24"/>
          <w:highlight w:val="yellow"/>
          <w:lang w:eastAsia="en-GB"/>
        </w:rPr>
      </w:pPr>
      <w:r w:rsidRPr="0049722F">
        <w:rPr>
          <w:rFonts w:ascii="Times New Roman" w:eastAsia="Calibri" w:hAnsi="Times New Roman" w:cs="Times New Roman"/>
          <w:color w:val="000000" w:themeColor="text1"/>
          <w:sz w:val="24"/>
          <w:szCs w:val="24"/>
          <w:lang w:eastAsia="en-GB"/>
        </w:rPr>
        <w:t xml:space="preserve">Early Help Assessment – </w:t>
      </w:r>
      <w:hyperlink r:id="rId16">
        <w:r w:rsidRPr="0049722F">
          <w:rPr>
            <w:rStyle w:val="Hyperlink"/>
            <w:rFonts w:ascii="Times New Roman" w:eastAsia="Calibri" w:hAnsi="Times New Roman" w:cs="Times New Roman"/>
            <w:sz w:val="24"/>
            <w:szCs w:val="24"/>
            <w:lang w:eastAsia="en-GB"/>
          </w:rPr>
          <w:t>https://www.milton-keynes.gov.uk/children-young-people-and-families/early-help</w:t>
        </w:r>
      </w:hyperlink>
    </w:p>
    <w:p w14:paraId="2395FE4B" w14:textId="411A4143" w:rsidR="00D926E6" w:rsidRPr="0049722F" w:rsidRDefault="00D926E6" w:rsidP="0049722F">
      <w:pPr>
        <w:spacing w:after="0" w:line="240" w:lineRule="auto"/>
        <w:ind w:left="142" w:right="-448" w:hanging="568"/>
        <w:rPr>
          <w:rFonts w:ascii="Times New Roman" w:eastAsia="Calibri" w:hAnsi="Times New Roman" w:cs="Times New Roman"/>
          <w:color w:val="000000" w:themeColor="text1"/>
          <w:sz w:val="24"/>
          <w:szCs w:val="24"/>
          <w:lang w:eastAsia="en-GB"/>
        </w:rPr>
      </w:pPr>
      <w:r w:rsidRPr="0049722F">
        <w:rPr>
          <w:rFonts w:ascii="Times New Roman" w:eastAsia="Calibri" w:hAnsi="Times New Roman" w:cs="Times New Roman"/>
          <w:color w:val="000000" w:themeColor="text1"/>
          <w:sz w:val="24"/>
          <w:szCs w:val="24"/>
          <w:lang w:eastAsia="en-GB"/>
        </w:rPr>
        <w:t>School Nursing Team</w:t>
      </w:r>
      <w:r w:rsidR="00A95177" w:rsidRPr="0049722F">
        <w:rPr>
          <w:rFonts w:ascii="Times New Roman" w:eastAsia="Calibri" w:hAnsi="Times New Roman" w:cs="Times New Roman"/>
          <w:color w:val="000000" w:themeColor="text1"/>
          <w:sz w:val="24"/>
          <w:szCs w:val="24"/>
          <w:lang w:eastAsia="en-GB"/>
        </w:rPr>
        <w:t>-</w:t>
      </w:r>
      <w:r w:rsidRPr="0049722F">
        <w:rPr>
          <w:rFonts w:ascii="Times New Roman" w:eastAsia="Calibri" w:hAnsi="Times New Roman" w:cs="Times New Roman"/>
          <w:color w:val="000000" w:themeColor="text1"/>
          <w:sz w:val="24"/>
          <w:szCs w:val="24"/>
          <w:lang w:eastAsia="en-GB"/>
        </w:rPr>
        <w:t xml:space="preserve"> </w:t>
      </w:r>
      <w:hyperlink r:id="rId17">
        <w:r w:rsidRPr="0049722F">
          <w:rPr>
            <w:rStyle w:val="Hyperlink"/>
            <w:rFonts w:ascii="Times New Roman" w:eastAsia="Calibri" w:hAnsi="Times New Roman" w:cs="Times New Roman"/>
            <w:sz w:val="24"/>
            <w:szCs w:val="24"/>
            <w:lang w:eastAsia="en-GB"/>
          </w:rPr>
          <w:t>https://www.cnwl.nhs.uk/services/community-services/milton-keynes-0-19</w:t>
        </w:r>
      </w:hyperlink>
    </w:p>
    <w:p w14:paraId="42722F0C" w14:textId="77777777" w:rsidR="005111CE" w:rsidRPr="0049722F" w:rsidRDefault="00A95177" w:rsidP="0049722F">
      <w:pPr>
        <w:pStyle w:val="ListParagraph"/>
        <w:spacing w:after="0" w:line="240" w:lineRule="auto"/>
        <w:ind w:left="142" w:right="-448" w:hanging="568"/>
        <w:rPr>
          <w:rFonts w:ascii="Times New Roman" w:eastAsia="Calibri" w:hAnsi="Times New Roman" w:cs="Times New Roman"/>
          <w:color w:val="383835"/>
          <w:sz w:val="24"/>
          <w:szCs w:val="24"/>
          <w:lang w:eastAsia="en-GB"/>
        </w:rPr>
      </w:pPr>
      <w:r w:rsidRPr="0049722F">
        <w:rPr>
          <w:rFonts w:ascii="Times New Roman" w:eastAsia="Calibri" w:hAnsi="Times New Roman" w:cs="Times New Roman"/>
          <w:color w:val="383835"/>
          <w:sz w:val="24"/>
          <w:szCs w:val="24"/>
          <w:lang w:eastAsia="en-GB"/>
        </w:rPr>
        <w:t xml:space="preserve">Special Educational Needs and Disability Information, Advice and Support Service </w:t>
      </w:r>
    </w:p>
    <w:p w14:paraId="352B5F34" w14:textId="5A567924" w:rsidR="00A95177" w:rsidRPr="0049722F" w:rsidRDefault="00A95177" w:rsidP="0049722F">
      <w:pPr>
        <w:pStyle w:val="ListParagraph"/>
        <w:spacing w:after="0" w:line="240" w:lineRule="auto"/>
        <w:ind w:left="142" w:right="-448" w:hanging="568"/>
        <w:rPr>
          <w:rStyle w:val="Hyperlink"/>
          <w:rFonts w:ascii="Times New Roman" w:hAnsi="Times New Roman" w:cs="Times New Roman"/>
          <w:sz w:val="24"/>
          <w:szCs w:val="24"/>
        </w:rPr>
      </w:pPr>
      <w:r w:rsidRPr="0049722F">
        <w:rPr>
          <w:rFonts w:ascii="Times New Roman" w:eastAsia="Calibri" w:hAnsi="Times New Roman" w:cs="Times New Roman"/>
          <w:color w:val="383835"/>
          <w:sz w:val="24"/>
          <w:szCs w:val="24"/>
          <w:lang w:eastAsia="en-GB"/>
        </w:rPr>
        <w:t>(SENDIASS) –</w:t>
      </w:r>
      <w:r w:rsidRPr="0049722F">
        <w:rPr>
          <w:rFonts w:ascii="Times New Roman" w:eastAsia="Calibri" w:hAnsi="Times New Roman" w:cs="Times New Roman"/>
          <w:color w:val="000000" w:themeColor="text1"/>
          <w:sz w:val="24"/>
          <w:szCs w:val="24"/>
          <w:lang w:eastAsia="en-GB"/>
        </w:rPr>
        <w:t xml:space="preserve"> </w:t>
      </w:r>
      <w:hyperlink r:id="rId18">
        <w:r w:rsidRPr="0049722F">
          <w:rPr>
            <w:rStyle w:val="Hyperlink"/>
            <w:rFonts w:ascii="Times New Roman" w:hAnsi="Times New Roman" w:cs="Times New Roman"/>
            <w:sz w:val="24"/>
            <w:szCs w:val="24"/>
          </w:rPr>
          <w:t>https://www.milton-keynes.gov.uk/sendias</w:t>
        </w:r>
      </w:hyperlink>
    </w:p>
    <w:p w14:paraId="5BF00E07" w14:textId="77777777" w:rsidR="00A95177" w:rsidRPr="0049722F" w:rsidRDefault="00A95177" w:rsidP="0049722F">
      <w:pPr>
        <w:spacing w:after="0" w:line="240" w:lineRule="auto"/>
        <w:ind w:left="142" w:right="-448" w:hanging="568"/>
        <w:rPr>
          <w:rFonts w:ascii="Times New Roman" w:eastAsia="Calibri" w:hAnsi="Times New Roman" w:cs="Times New Roman"/>
          <w:color w:val="383835"/>
          <w:sz w:val="24"/>
          <w:szCs w:val="24"/>
          <w:lang w:eastAsia="en-GB"/>
        </w:rPr>
      </w:pPr>
    </w:p>
    <w:p w14:paraId="23570EF7" w14:textId="77777777" w:rsidR="00A95177" w:rsidRPr="0049722F" w:rsidRDefault="00A95177" w:rsidP="0049722F">
      <w:pPr>
        <w:pStyle w:val="ListParagraph"/>
        <w:spacing w:after="0" w:line="240" w:lineRule="auto"/>
        <w:ind w:left="142" w:right="-448" w:hanging="568"/>
        <w:contextualSpacing w:val="0"/>
        <w:rPr>
          <w:rFonts w:ascii="Times New Roman" w:hAnsi="Times New Roman" w:cs="Times New Roman"/>
          <w:sz w:val="24"/>
          <w:szCs w:val="24"/>
        </w:rPr>
      </w:pPr>
      <w:r w:rsidRPr="0049722F">
        <w:rPr>
          <w:rFonts w:ascii="Times New Roman" w:hAnsi="Times New Roman" w:cs="Times New Roman"/>
          <w:sz w:val="24"/>
          <w:szCs w:val="24"/>
        </w:rPr>
        <w:t>The Local Authority local offer is available on its website by following this link:</w:t>
      </w:r>
    </w:p>
    <w:p w14:paraId="5DE5ED33" w14:textId="77777777" w:rsidR="00A95177" w:rsidRPr="0049722F" w:rsidRDefault="00A95177" w:rsidP="0049722F">
      <w:pPr>
        <w:spacing w:after="0" w:line="240" w:lineRule="auto"/>
        <w:ind w:left="142" w:right="-448" w:hanging="568"/>
        <w:rPr>
          <w:rStyle w:val="Hyperlink"/>
          <w:rFonts w:ascii="Times New Roman" w:hAnsi="Times New Roman" w:cs="Times New Roman"/>
          <w:sz w:val="24"/>
          <w:szCs w:val="24"/>
        </w:rPr>
      </w:pPr>
      <w:r w:rsidRPr="0049722F">
        <w:rPr>
          <w:rFonts w:ascii="Times New Roman" w:hAnsi="Times New Roman" w:cs="Times New Roman"/>
          <w:sz w:val="24"/>
          <w:szCs w:val="24"/>
        </w:rPr>
        <w:t xml:space="preserve">              </w:t>
      </w:r>
      <w:hyperlink r:id="rId19" w:history="1">
        <w:r w:rsidRPr="0049722F">
          <w:rPr>
            <w:rStyle w:val="Hyperlink"/>
            <w:rFonts w:ascii="Times New Roman" w:hAnsi="Times New Roman" w:cs="Times New Roman"/>
            <w:sz w:val="24"/>
            <w:szCs w:val="24"/>
          </w:rPr>
          <w:t>https://www.milton-keynes.gov.uk/schools-and-lifelong-learning/SEND</w:t>
        </w:r>
      </w:hyperlink>
    </w:p>
    <w:p w14:paraId="79A29A90" w14:textId="77777777" w:rsidR="004C6844" w:rsidRPr="0049722F" w:rsidRDefault="004C6844" w:rsidP="0049722F">
      <w:pPr>
        <w:spacing w:after="0" w:line="240" w:lineRule="auto"/>
        <w:ind w:left="142" w:right="-448" w:hanging="568"/>
        <w:rPr>
          <w:rFonts w:ascii="Times New Roman" w:eastAsia="Calibri" w:hAnsi="Times New Roman" w:cs="Times New Roman"/>
          <w:color w:val="0563C1" w:themeColor="hyperlink"/>
          <w:sz w:val="24"/>
          <w:szCs w:val="24"/>
          <w:u w:val="single"/>
          <w:lang w:eastAsia="en-GB"/>
        </w:rPr>
      </w:pPr>
    </w:p>
    <w:p w14:paraId="60CF9830" w14:textId="77777777" w:rsidR="00613856" w:rsidRPr="0049722F" w:rsidRDefault="00613856"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lastRenderedPageBreak/>
        <w:t>What are the arrangements for supporting students in moving between phases of education and in preparing for adulthood?</w:t>
      </w:r>
    </w:p>
    <w:p w14:paraId="5E00E43B" w14:textId="170E4D2B" w:rsidR="00613856" w:rsidRPr="0049722F" w:rsidRDefault="00613856" w:rsidP="0049722F">
      <w:pPr>
        <w:pStyle w:val="ListParagraph"/>
        <w:spacing w:after="0" w:line="240" w:lineRule="auto"/>
        <w:ind w:left="142" w:right="-448" w:hanging="568"/>
        <w:rPr>
          <w:rFonts w:ascii="Times New Roman" w:eastAsia="Calibri" w:hAnsi="Times New Roman" w:cs="Times New Roman"/>
          <w:color w:val="000000"/>
          <w:sz w:val="24"/>
          <w:szCs w:val="24"/>
          <w:lang w:eastAsia="en-GB"/>
        </w:rPr>
      </w:pPr>
    </w:p>
    <w:p w14:paraId="53E3877D" w14:textId="4BDB702E" w:rsidR="009129B8" w:rsidRPr="0049722F" w:rsidRDefault="009129B8" w:rsidP="0049722F">
      <w:p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Transitions can be a complex and daunting time for some pupils. These transitions can include:   </w:t>
      </w:r>
    </w:p>
    <w:p w14:paraId="5AD1ADE3" w14:textId="79043102" w:rsidR="009129B8" w:rsidRPr="0049722F" w:rsidRDefault="009129B8" w:rsidP="0049722F">
      <w:pPr>
        <w:numPr>
          <w:ilvl w:val="0"/>
          <w:numId w:val="5"/>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Moving to our Academy from primary school or another secondary school  </w:t>
      </w:r>
    </w:p>
    <w:p w14:paraId="3908B163" w14:textId="76B19D79" w:rsidR="009129B8" w:rsidRPr="0049722F" w:rsidRDefault="009129B8" w:rsidP="0049722F">
      <w:pPr>
        <w:numPr>
          <w:ilvl w:val="0"/>
          <w:numId w:val="5"/>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Moving from our Academy to another secondary school  </w:t>
      </w:r>
    </w:p>
    <w:p w14:paraId="1D89E73A" w14:textId="77777777" w:rsidR="009129B8" w:rsidRPr="0049722F" w:rsidRDefault="009129B8" w:rsidP="0049722F">
      <w:pPr>
        <w:numPr>
          <w:ilvl w:val="0"/>
          <w:numId w:val="5"/>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Moving classes or groups within school  </w:t>
      </w:r>
    </w:p>
    <w:p w14:paraId="4E7861C1" w14:textId="77777777" w:rsidR="009129B8" w:rsidRPr="0049722F" w:rsidRDefault="009129B8" w:rsidP="0049722F">
      <w:pPr>
        <w:numPr>
          <w:ilvl w:val="0"/>
          <w:numId w:val="5"/>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Having a new teacher  </w:t>
      </w:r>
    </w:p>
    <w:p w14:paraId="7B4B001A" w14:textId="041A1E2C" w:rsidR="009129B8" w:rsidRPr="0049722F" w:rsidRDefault="009129B8" w:rsidP="0049722F">
      <w:pPr>
        <w:numPr>
          <w:ilvl w:val="0"/>
          <w:numId w:val="5"/>
        </w:numPr>
        <w:spacing w:after="0" w:line="240" w:lineRule="auto"/>
        <w:ind w:left="142" w:right="-448" w:hanging="56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Moving from our Academy to work, college or university  </w:t>
      </w:r>
    </w:p>
    <w:p w14:paraId="074FE13B" w14:textId="77777777" w:rsidR="009129B8" w:rsidRPr="0049722F" w:rsidRDefault="009129B8"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 </w:t>
      </w:r>
    </w:p>
    <w:p w14:paraId="1E804A9C" w14:textId="1A16F940" w:rsidR="009129B8" w:rsidRPr="0049722F" w:rsidRDefault="00A95177"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hAnsi="Times New Roman" w:cs="Times New Roman"/>
          <w:b/>
          <w:bCs/>
          <w:sz w:val="24"/>
          <w:szCs w:val="24"/>
        </w:rPr>
        <w:t>Milton Keynes</w:t>
      </w:r>
      <w:r w:rsidRPr="0049722F">
        <w:rPr>
          <w:rFonts w:ascii="Times New Roman" w:eastAsia="Times New Roman" w:hAnsi="Times New Roman" w:cs="Times New Roman"/>
          <w:b/>
          <w:bCs/>
          <w:sz w:val="24"/>
          <w:szCs w:val="24"/>
        </w:rPr>
        <w:t xml:space="preserve"> Academy </w:t>
      </w:r>
      <w:r w:rsidR="009129B8" w:rsidRPr="0049722F">
        <w:rPr>
          <w:rFonts w:ascii="Times New Roman" w:eastAsia="Calibri" w:hAnsi="Times New Roman" w:cs="Times New Roman"/>
          <w:color w:val="000000"/>
          <w:sz w:val="24"/>
          <w:szCs w:val="24"/>
          <w:lang w:eastAsia="en-GB"/>
        </w:rPr>
        <w:t xml:space="preserve">is committed to working with pupils, their parent carers and families, and other settings/providers to ensure that we use foresight and our collective expertise to ensure that positive transitions occur.  </w:t>
      </w:r>
    </w:p>
    <w:p w14:paraId="2EEA7E4F" w14:textId="7E4C4400" w:rsidR="009129B8" w:rsidRPr="0049722F" w:rsidRDefault="009129B8"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Planning and support for transition is a particular and important element of our provision for all SEND students at </w:t>
      </w:r>
      <w:r w:rsidR="00A95177" w:rsidRPr="0049722F">
        <w:rPr>
          <w:rFonts w:ascii="Times New Roman" w:hAnsi="Times New Roman" w:cs="Times New Roman"/>
          <w:b/>
          <w:bCs/>
          <w:sz w:val="24"/>
          <w:szCs w:val="24"/>
        </w:rPr>
        <w:t>Milton Keynes</w:t>
      </w:r>
      <w:r w:rsidR="00A95177" w:rsidRPr="0049722F">
        <w:rPr>
          <w:rFonts w:ascii="Times New Roman" w:eastAsia="Times New Roman" w:hAnsi="Times New Roman" w:cs="Times New Roman"/>
          <w:b/>
          <w:bCs/>
          <w:sz w:val="24"/>
          <w:szCs w:val="24"/>
        </w:rPr>
        <w:t xml:space="preserve"> Academy</w:t>
      </w:r>
      <w:r w:rsidRPr="0049722F">
        <w:rPr>
          <w:rFonts w:ascii="Times New Roman" w:eastAsia="Calibri" w:hAnsi="Times New Roman" w:cs="Times New Roman"/>
          <w:color w:val="000000"/>
          <w:sz w:val="24"/>
          <w:szCs w:val="24"/>
          <w:lang w:eastAsia="en-GB"/>
        </w:rPr>
        <w:t xml:space="preserve">. </w:t>
      </w:r>
    </w:p>
    <w:p w14:paraId="3ABB02A9" w14:textId="6CD04D51" w:rsidR="009129B8" w:rsidRPr="0049722F" w:rsidRDefault="009129B8"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Planning for transition from Year 6 to secondary school begins </w:t>
      </w:r>
      <w:r w:rsidR="004961F5" w:rsidRPr="0049722F">
        <w:rPr>
          <w:rFonts w:ascii="Times New Roman" w:eastAsia="Calibri" w:hAnsi="Times New Roman" w:cs="Times New Roman"/>
          <w:color w:val="000000"/>
          <w:sz w:val="24"/>
          <w:szCs w:val="24"/>
          <w:lang w:eastAsia="en-GB"/>
        </w:rPr>
        <w:t>within Upper Key Stage 2</w:t>
      </w:r>
      <w:r w:rsidRPr="0049722F">
        <w:rPr>
          <w:rFonts w:ascii="Times New Roman" w:eastAsia="Calibri" w:hAnsi="Times New Roman" w:cs="Times New Roman"/>
          <w:color w:val="000000"/>
          <w:sz w:val="24"/>
          <w:szCs w:val="24"/>
          <w:lang w:eastAsia="en-GB"/>
        </w:rPr>
        <w:t>. For those students with EHCPs, the SENDC</w:t>
      </w:r>
      <w:r w:rsidR="00A95177" w:rsidRPr="0049722F">
        <w:rPr>
          <w:rFonts w:ascii="Times New Roman" w:eastAsia="Calibri" w:hAnsi="Times New Roman" w:cs="Times New Roman"/>
          <w:color w:val="000000"/>
          <w:sz w:val="24"/>
          <w:szCs w:val="24"/>
          <w:lang w:eastAsia="en-GB"/>
        </w:rPr>
        <w:t xml:space="preserve"> team</w:t>
      </w:r>
      <w:r w:rsidRPr="0049722F">
        <w:rPr>
          <w:rFonts w:ascii="Times New Roman" w:eastAsia="Calibri" w:hAnsi="Times New Roman" w:cs="Times New Roman"/>
          <w:color w:val="000000"/>
          <w:sz w:val="24"/>
          <w:szCs w:val="24"/>
          <w:lang w:eastAsia="en-GB"/>
        </w:rPr>
        <w:t xml:space="preserve"> will liaise with th</w:t>
      </w:r>
      <w:r w:rsidR="00022B13" w:rsidRPr="0049722F">
        <w:rPr>
          <w:rFonts w:ascii="Times New Roman" w:eastAsia="Calibri" w:hAnsi="Times New Roman" w:cs="Times New Roman"/>
          <w:color w:val="000000"/>
          <w:sz w:val="24"/>
          <w:szCs w:val="24"/>
          <w:lang w:eastAsia="en-GB"/>
        </w:rPr>
        <w:t>e</w:t>
      </w:r>
      <w:r w:rsidRPr="0049722F">
        <w:rPr>
          <w:rFonts w:ascii="Times New Roman" w:eastAsia="Calibri" w:hAnsi="Times New Roman" w:cs="Times New Roman"/>
          <w:color w:val="000000"/>
          <w:sz w:val="24"/>
          <w:szCs w:val="24"/>
          <w:lang w:eastAsia="en-GB"/>
        </w:rPr>
        <w:t xml:space="preserve"> primary</w:t>
      </w:r>
      <w:r w:rsidR="00022B13"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school</w:t>
      </w:r>
      <w:r w:rsidR="001A396C" w:rsidRPr="0049722F">
        <w:rPr>
          <w:rFonts w:ascii="Times New Roman" w:eastAsia="Calibri" w:hAnsi="Times New Roman" w:cs="Times New Roman"/>
          <w:color w:val="000000"/>
          <w:sz w:val="24"/>
          <w:szCs w:val="24"/>
          <w:lang w:eastAsia="en-GB"/>
        </w:rPr>
        <w:t>s</w:t>
      </w:r>
      <w:r w:rsidRPr="0049722F">
        <w:rPr>
          <w:rFonts w:ascii="Times New Roman" w:eastAsia="Calibri" w:hAnsi="Times New Roman" w:cs="Times New Roman"/>
          <w:color w:val="000000"/>
          <w:sz w:val="24"/>
          <w:szCs w:val="24"/>
          <w:lang w:eastAsia="en-GB"/>
        </w:rPr>
        <w:t xml:space="preserve"> </w:t>
      </w:r>
      <w:r w:rsidR="00022B13" w:rsidRPr="0049722F">
        <w:rPr>
          <w:rFonts w:ascii="Times New Roman" w:eastAsia="Calibri" w:hAnsi="Times New Roman" w:cs="Times New Roman"/>
          <w:color w:val="000000"/>
          <w:sz w:val="24"/>
          <w:szCs w:val="24"/>
          <w:lang w:eastAsia="en-GB"/>
        </w:rPr>
        <w:t>(and parent</w:t>
      </w:r>
      <w:r w:rsidR="001A396C" w:rsidRPr="0049722F">
        <w:rPr>
          <w:rFonts w:ascii="Times New Roman" w:eastAsia="Calibri" w:hAnsi="Times New Roman" w:cs="Times New Roman"/>
          <w:color w:val="000000"/>
          <w:sz w:val="24"/>
          <w:szCs w:val="24"/>
          <w:lang w:eastAsia="en-GB"/>
        </w:rPr>
        <w:t>-carers</w:t>
      </w:r>
      <w:r w:rsidR="00022B13" w:rsidRPr="0049722F">
        <w:rPr>
          <w:rFonts w:ascii="Times New Roman" w:eastAsia="Calibri" w:hAnsi="Times New Roman" w:cs="Times New Roman"/>
          <w:color w:val="000000"/>
          <w:sz w:val="24"/>
          <w:szCs w:val="24"/>
          <w:lang w:eastAsia="en-GB"/>
        </w:rPr>
        <w:t xml:space="preserve"> where </w:t>
      </w:r>
      <w:r w:rsidR="001A396C" w:rsidRPr="0049722F">
        <w:rPr>
          <w:rFonts w:ascii="Times New Roman" w:eastAsia="Calibri" w:hAnsi="Times New Roman" w:cs="Times New Roman"/>
          <w:color w:val="000000"/>
          <w:sz w:val="24"/>
          <w:szCs w:val="24"/>
          <w:lang w:eastAsia="en-GB"/>
        </w:rPr>
        <w:t xml:space="preserve">appropriate) </w:t>
      </w:r>
      <w:r w:rsidRPr="0049722F">
        <w:rPr>
          <w:rFonts w:ascii="Times New Roman" w:eastAsia="Calibri" w:hAnsi="Times New Roman" w:cs="Times New Roman"/>
          <w:color w:val="000000"/>
          <w:sz w:val="24"/>
          <w:szCs w:val="24"/>
          <w:lang w:eastAsia="en-GB"/>
        </w:rPr>
        <w:t>prior to starting in Year 7 to ensure that provision is in place and there is as smooth a transition as possible.</w:t>
      </w:r>
    </w:p>
    <w:p w14:paraId="4EA2F273" w14:textId="08CA2C95" w:rsidR="009129B8" w:rsidRPr="0049722F" w:rsidRDefault="009129B8"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From Year 8, transition planning starts for the move into Key Stage 4 and from there into sixth form, college or employment. The SENDCo and form tutors work closely with other providers and settings to ensure a transition which is as smooth and positive as possible for students with SEND. </w:t>
      </w:r>
    </w:p>
    <w:p w14:paraId="29A40603" w14:textId="77777777" w:rsidR="00FC3348" w:rsidRPr="0049722F" w:rsidRDefault="00FC3348" w:rsidP="0049722F">
      <w:pPr>
        <w:spacing w:after="0" w:line="240" w:lineRule="auto"/>
        <w:ind w:left="-426" w:right="-448"/>
        <w:rPr>
          <w:rFonts w:ascii="Times New Roman" w:eastAsia="Calibri" w:hAnsi="Times New Roman" w:cs="Times New Roman"/>
          <w:color w:val="000000"/>
          <w:sz w:val="24"/>
          <w:szCs w:val="24"/>
          <w:lang w:eastAsia="en-GB"/>
        </w:rPr>
      </w:pPr>
    </w:p>
    <w:p w14:paraId="1AB33B65" w14:textId="0811BAD0" w:rsidR="00613856" w:rsidRPr="0049722F" w:rsidRDefault="009129B8" w:rsidP="0049722F">
      <w:pPr>
        <w:pStyle w:val="ListParagraph"/>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For pupils with an EHCP, additional information is gathered and shared with future education providers, ensuring the most appropriate provision and support is available.</w:t>
      </w:r>
    </w:p>
    <w:p w14:paraId="2B387935" w14:textId="308EB036" w:rsidR="00321F90" w:rsidRPr="0049722F" w:rsidRDefault="00321F90" w:rsidP="0049722F">
      <w:pPr>
        <w:pStyle w:val="ListParagraph"/>
        <w:spacing w:after="0" w:line="240" w:lineRule="auto"/>
        <w:ind w:left="-426" w:right="-448"/>
        <w:rPr>
          <w:rFonts w:ascii="Times New Roman" w:eastAsia="Calibri" w:hAnsi="Times New Roman" w:cs="Times New Roman"/>
          <w:color w:val="000000"/>
          <w:sz w:val="24"/>
          <w:szCs w:val="24"/>
          <w:lang w:eastAsia="en-GB"/>
        </w:rPr>
      </w:pPr>
    </w:p>
    <w:p w14:paraId="6502821A" w14:textId="4E01FB19" w:rsidR="00E3325A" w:rsidRPr="0049722F" w:rsidRDefault="00E3325A" w:rsidP="0049722F">
      <w:pPr>
        <w:numPr>
          <w:ilvl w:val="0"/>
          <w:numId w:val="2"/>
        </w:numPr>
        <w:spacing w:after="0" w:line="240" w:lineRule="auto"/>
        <w:ind w:left="-426" w:right="-448" w:firstLine="0"/>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adaptations are made to the curriculum and learning environment for students with SEND?</w:t>
      </w:r>
    </w:p>
    <w:p w14:paraId="3D0AD3E9" w14:textId="637065B6" w:rsidR="00E3325A" w:rsidRPr="0049722F" w:rsidRDefault="00E3325A" w:rsidP="0049722F">
      <w:pPr>
        <w:spacing w:after="0" w:line="240" w:lineRule="auto"/>
        <w:ind w:left="-426" w:right="-448"/>
        <w:contextualSpacing/>
        <w:rPr>
          <w:rFonts w:ascii="Times New Roman" w:eastAsia="Calibri" w:hAnsi="Times New Roman" w:cs="Times New Roman"/>
          <w:b/>
          <w:bCs/>
          <w:sz w:val="24"/>
          <w:szCs w:val="24"/>
          <w:lang w:eastAsia="en-GB"/>
        </w:rPr>
      </w:pPr>
    </w:p>
    <w:p w14:paraId="0498156A" w14:textId="7D39D84A" w:rsidR="00E3325A" w:rsidRPr="0049722F" w:rsidRDefault="00E3325A"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Most of our pupils follow a </w:t>
      </w:r>
      <w:r w:rsidR="004961F5" w:rsidRPr="0049722F">
        <w:rPr>
          <w:rFonts w:ascii="Times New Roman" w:eastAsia="Calibri" w:hAnsi="Times New Roman" w:cs="Times New Roman"/>
          <w:color w:val="000000"/>
          <w:sz w:val="24"/>
          <w:szCs w:val="24"/>
          <w:lang w:eastAsia="en-GB"/>
        </w:rPr>
        <w:t>broad and balanced</w:t>
      </w:r>
      <w:r w:rsidRPr="0049722F">
        <w:rPr>
          <w:rFonts w:ascii="Times New Roman" w:eastAsia="Calibri" w:hAnsi="Times New Roman" w:cs="Times New Roman"/>
          <w:color w:val="000000"/>
          <w:sz w:val="24"/>
          <w:szCs w:val="24"/>
          <w:lang w:eastAsia="en-GB"/>
        </w:rPr>
        <w:t xml:space="preserve"> curriculum, however</w:t>
      </w:r>
      <w:r w:rsidR="004961F5" w:rsidRPr="0049722F">
        <w:rPr>
          <w:rFonts w:ascii="Times New Roman" w:eastAsia="Calibri" w:hAnsi="Times New Roman" w:cs="Times New Roman"/>
          <w:color w:val="000000"/>
          <w:sz w:val="24"/>
          <w:szCs w:val="24"/>
          <w:lang w:eastAsia="en-GB"/>
        </w:rPr>
        <w:t>,</w:t>
      </w:r>
      <w:r w:rsidRPr="0049722F">
        <w:rPr>
          <w:rFonts w:ascii="Times New Roman" w:eastAsia="Calibri" w:hAnsi="Times New Roman" w:cs="Times New Roman"/>
          <w:color w:val="000000"/>
          <w:sz w:val="24"/>
          <w:szCs w:val="24"/>
          <w:lang w:eastAsia="en-GB"/>
        </w:rPr>
        <w:t xml:space="preserve"> a small number of students have a more personalised approach to the curriculum to match their individual needs, interests and abilities and allow them to make use of </w:t>
      </w:r>
      <w:r w:rsidR="00F10F55" w:rsidRPr="0049722F">
        <w:rPr>
          <w:rFonts w:ascii="Times New Roman" w:eastAsia="Calibri" w:hAnsi="Times New Roman" w:cs="Times New Roman"/>
          <w:color w:val="000000"/>
          <w:sz w:val="24"/>
          <w:szCs w:val="24"/>
          <w:lang w:eastAsia="en-GB"/>
        </w:rPr>
        <w:t>adaptations to support their access to an inclusive approach</w:t>
      </w:r>
      <w:r w:rsidRPr="0049722F">
        <w:rPr>
          <w:rFonts w:ascii="Times New Roman" w:eastAsia="Calibri" w:hAnsi="Times New Roman" w:cs="Times New Roman"/>
          <w:color w:val="000000"/>
          <w:sz w:val="24"/>
          <w:szCs w:val="24"/>
          <w:lang w:eastAsia="en-GB"/>
        </w:rPr>
        <w:t>. This may include option choices, additional literacy or other intervention groups.</w:t>
      </w:r>
    </w:p>
    <w:p w14:paraId="6BA1A51A" w14:textId="3347C6FD" w:rsidR="00F10F55" w:rsidRPr="0049722F" w:rsidRDefault="00F10F55" w:rsidP="0049722F">
      <w:pPr>
        <w:spacing w:after="0" w:line="240" w:lineRule="auto"/>
        <w:ind w:left="-284" w:right="-448"/>
        <w:rPr>
          <w:rFonts w:ascii="Times New Roman" w:eastAsia="Calibri" w:hAnsi="Times New Roman" w:cs="Times New Roman"/>
          <w:color w:val="000000"/>
          <w:sz w:val="24"/>
          <w:szCs w:val="24"/>
          <w:lang w:eastAsia="en-GB"/>
        </w:rPr>
      </w:pPr>
    </w:p>
    <w:p w14:paraId="63A9AB27" w14:textId="7F17EFCD" w:rsidR="00F10F55" w:rsidRPr="0049722F" w:rsidRDefault="00F10F55" w:rsidP="0049722F">
      <w:pPr>
        <w:spacing w:after="0" w:line="240" w:lineRule="auto"/>
        <w:ind w:left="-284" w:right="-448"/>
        <w:rPr>
          <w:rFonts w:ascii="Times New Roman" w:eastAsia="Calibri" w:hAnsi="Times New Roman" w:cs="Times New Roman"/>
          <w:color w:val="000000"/>
          <w:sz w:val="24"/>
          <w:szCs w:val="24"/>
          <w:lang w:eastAsia="en-GB"/>
        </w:rPr>
      </w:pPr>
    </w:p>
    <w:p w14:paraId="33156284" w14:textId="3039DDDC" w:rsidR="00F10F55" w:rsidRPr="0049722F" w:rsidRDefault="00F10F55"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What expertise and training do staff complete to support students with SEND?</w:t>
      </w:r>
    </w:p>
    <w:p w14:paraId="37011511" w14:textId="3F920657" w:rsidR="00F10F55" w:rsidRPr="0049722F" w:rsidRDefault="00F10F55" w:rsidP="0049722F">
      <w:pPr>
        <w:spacing w:after="0" w:line="240" w:lineRule="auto"/>
        <w:ind w:left="142" w:right="-448" w:hanging="568"/>
        <w:contextualSpacing/>
        <w:rPr>
          <w:rFonts w:ascii="Times New Roman" w:eastAsia="Calibri" w:hAnsi="Times New Roman" w:cs="Times New Roman"/>
          <w:b/>
          <w:bCs/>
          <w:sz w:val="24"/>
          <w:szCs w:val="24"/>
          <w:lang w:eastAsia="en-GB"/>
        </w:rPr>
      </w:pPr>
    </w:p>
    <w:p w14:paraId="4AAC76AD" w14:textId="77777777" w:rsidR="00F10F55" w:rsidRPr="0049722F" w:rsidRDefault="00F10F55"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Annual training covering various aspects of SEND is offered to all staff as part of the Trust and Academy’s Continuous Professional Development (CPD) programme. Staff have received and continue to receive training across all areas of need identified in the SEND Code of Practice.  </w:t>
      </w:r>
    </w:p>
    <w:p w14:paraId="30E4B4EC" w14:textId="09C24EB1" w:rsidR="00A73B37" w:rsidRPr="0049722F" w:rsidRDefault="00F10F55"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The following members of staff ha</w:t>
      </w:r>
      <w:r w:rsidR="009C595D" w:rsidRPr="0049722F">
        <w:rPr>
          <w:rFonts w:ascii="Times New Roman" w:eastAsia="Calibri" w:hAnsi="Times New Roman" w:cs="Times New Roman"/>
          <w:color w:val="000000"/>
          <w:sz w:val="24"/>
          <w:szCs w:val="24"/>
          <w:lang w:eastAsia="en-GB"/>
        </w:rPr>
        <w:t>s</w:t>
      </w:r>
      <w:r w:rsidRPr="0049722F">
        <w:rPr>
          <w:rFonts w:ascii="Times New Roman" w:eastAsia="Calibri" w:hAnsi="Times New Roman" w:cs="Times New Roman"/>
          <w:color w:val="000000"/>
          <w:sz w:val="24"/>
          <w:szCs w:val="24"/>
          <w:lang w:eastAsia="en-GB"/>
        </w:rPr>
        <w:t xml:space="preserve"> completed</w:t>
      </w:r>
      <w:r w:rsidR="004961F5"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the National Award for Special Educational Needs Co-ordinator</w:t>
      </w:r>
      <w:r w:rsidR="00A73B37" w:rsidRPr="0049722F">
        <w:rPr>
          <w:rFonts w:ascii="Times New Roman" w:eastAsia="Calibri" w:hAnsi="Times New Roman" w:cs="Times New Roman"/>
          <w:color w:val="000000"/>
          <w:sz w:val="24"/>
          <w:szCs w:val="24"/>
          <w:lang w:eastAsia="en-GB"/>
        </w:rPr>
        <w:t xml:space="preserve"> - </w:t>
      </w:r>
      <w:r w:rsidR="00D83923" w:rsidRPr="0049722F">
        <w:rPr>
          <w:rFonts w:ascii="Times New Roman" w:eastAsia="Calibri" w:hAnsi="Times New Roman" w:cs="Times New Roman"/>
          <w:b/>
          <w:bCs/>
          <w:color w:val="000000"/>
          <w:sz w:val="24"/>
          <w:szCs w:val="24"/>
          <w:lang w:eastAsia="en-GB"/>
        </w:rPr>
        <w:t>Mrs E Akinsoyinu – Director of SEND</w:t>
      </w:r>
      <w:r w:rsidR="00A73B37" w:rsidRPr="0049722F">
        <w:rPr>
          <w:rFonts w:ascii="Times New Roman" w:eastAsia="Calibri" w:hAnsi="Times New Roman" w:cs="Times New Roman"/>
          <w:color w:val="000000"/>
          <w:sz w:val="24"/>
          <w:szCs w:val="24"/>
          <w:lang w:eastAsia="en-GB"/>
        </w:rPr>
        <w:t>.</w:t>
      </w:r>
    </w:p>
    <w:p w14:paraId="6D844FF1" w14:textId="3E4862ED" w:rsidR="00F10F55" w:rsidRPr="0049722F" w:rsidRDefault="00F10F55"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Additionally, the following members of staff have qualifications related to SEND: </w:t>
      </w:r>
      <w:r w:rsidR="00050795" w:rsidRPr="0049722F">
        <w:rPr>
          <w:rFonts w:ascii="Times New Roman" w:eastAsia="Calibri" w:hAnsi="Times New Roman" w:cs="Times New Roman"/>
          <w:b/>
          <w:bCs/>
          <w:color w:val="000000"/>
          <w:sz w:val="24"/>
          <w:szCs w:val="24"/>
          <w:lang w:eastAsia="en-GB"/>
        </w:rPr>
        <w:t>Mrs V Garcia – Deputy SENDCo</w:t>
      </w:r>
      <w:r w:rsidR="00050795" w:rsidRPr="0049722F">
        <w:rPr>
          <w:rFonts w:ascii="Times New Roman" w:eastAsia="Calibri" w:hAnsi="Times New Roman" w:cs="Times New Roman"/>
          <w:color w:val="000000"/>
          <w:sz w:val="24"/>
          <w:szCs w:val="24"/>
          <w:lang w:eastAsia="en-GB"/>
        </w:rPr>
        <w:t xml:space="preserve">. </w:t>
      </w:r>
    </w:p>
    <w:p w14:paraId="158BAC6C" w14:textId="77777777" w:rsidR="007A42BF" w:rsidRPr="0049722F" w:rsidRDefault="007A42BF" w:rsidP="0049722F">
      <w:pPr>
        <w:spacing w:after="0" w:line="240" w:lineRule="auto"/>
        <w:ind w:left="142" w:right="-448" w:hanging="568"/>
        <w:rPr>
          <w:rFonts w:ascii="Times New Roman" w:eastAsia="Calibri" w:hAnsi="Times New Roman" w:cs="Times New Roman"/>
          <w:color w:val="000000"/>
          <w:sz w:val="24"/>
          <w:szCs w:val="24"/>
          <w:lang w:eastAsia="en-GB"/>
        </w:rPr>
      </w:pPr>
    </w:p>
    <w:p w14:paraId="06E77ED0" w14:textId="50903336" w:rsidR="00F10F55" w:rsidRPr="0049722F" w:rsidRDefault="00F10F55"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How do students with SEND engage in the activities available with those in the school who do not have SEND?</w:t>
      </w:r>
    </w:p>
    <w:p w14:paraId="47098BCA" w14:textId="544490CF" w:rsidR="00F10F55" w:rsidRPr="0049722F" w:rsidRDefault="00F10F55" w:rsidP="0049722F">
      <w:pPr>
        <w:spacing w:after="0" w:line="240" w:lineRule="auto"/>
        <w:ind w:left="142" w:right="-448" w:hanging="568"/>
        <w:contextualSpacing/>
        <w:rPr>
          <w:rFonts w:ascii="Times New Roman" w:eastAsia="Calibri" w:hAnsi="Times New Roman" w:cs="Times New Roman"/>
          <w:b/>
          <w:bCs/>
          <w:sz w:val="24"/>
          <w:szCs w:val="24"/>
          <w:lang w:eastAsia="en-GB"/>
        </w:rPr>
      </w:pPr>
    </w:p>
    <w:p w14:paraId="5DC215BF" w14:textId="1D65FF63" w:rsidR="00F10F55" w:rsidRPr="0049722F" w:rsidRDefault="00F10F55"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A large range of academic and hobby/interest clubs are available at</w:t>
      </w:r>
      <w:r w:rsidR="00F70CB5" w:rsidRPr="0049722F">
        <w:rPr>
          <w:rFonts w:ascii="Times New Roman" w:eastAsia="Calibri" w:hAnsi="Times New Roman" w:cs="Times New Roman"/>
          <w:color w:val="000000"/>
          <w:sz w:val="24"/>
          <w:szCs w:val="24"/>
          <w:lang w:eastAsia="en-GB"/>
        </w:rPr>
        <w:t xml:space="preserve"> </w:t>
      </w:r>
      <w:r w:rsidR="00B80481" w:rsidRPr="0049722F">
        <w:rPr>
          <w:rFonts w:ascii="Times New Roman" w:eastAsia="Calibri" w:hAnsi="Times New Roman" w:cs="Times New Roman"/>
          <w:b/>
          <w:bCs/>
          <w:color w:val="000000"/>
          <w:sz w:val="24"/>
          <w:szCs w:val="24"/>
          <w:lang w:eastAsia="en-GB"/>
        </w:rPr>
        <w:t>Milton Keynes Academy</w:t>
      </w:r>
      <w:r w:rsidRPr="0049722F">
        <w:rPr>
          <w:rFonts w:ascii="Times New Roman" w:eastAsia="Calibri" w:hAnsi="Times New Roman" w:cs="Times New Roman"/>
          <w:color w:val="000000"/>
          <w:sz w:val="24"/>
          <w:szCs w:val="24"/>
          <w:lang w:eastAsia="en-GB"/>
        </w:rPr>
        <w:t>. These are open to all students, including students with SEND; the timetable is available on the school’s website</w:t>
      </w:r>
      <w:r w:rsidR="00EA5CC9" w:rsidRPr="0049722F">
        <w:rPr>
          <w:rFonts w:ascii="Times New Roman" w:eastAsia="Calibri" w:hAnsi="Times New Roman" w:cs="Times New Roman"/>
          <w:color w:val="000000"/>
          <w:sz w:val="24"/>
          <w:szCs w:val="24"/>
          <w:lang w:eastAsia="en-GB"/>
        </w:rPr>
        <w:t>/ shared with parent carers</w:t>
      </w:r>
      <w:r w:rsidRPr="0049722F">
        <w:rPr>
          <w:rFonts w:ascii="Times New Roman" w:eastAsia="Calibri" w:hAnsi="Times New Roman" w:cs="Times New Roman"/>
          <w:color w:val="000000"/>
          <w:sz w:val="24"/>
          <w:szCs w:val="24"/>
          <w:lang w:eastAsia="en-GB"/>
        </w:rPr>
        <w:t xml:space="preserve">. </w:t>
      </w:r>
      <w:hyperlink r:id="rId20" w:history="1">
        <w:r w:rsidR="00B24DF5" w:rsidRPr="0049722F">
          <w:rPr>
            <w:rStyle w:val="Hyperlink"/>
            <w:rFonts w:ascii="Times New Roman" w:eastAsia="Calibri" w:hAnsi="Times New Roman" w:cs="Times New Roman"/>
            <w:sz w:val="24"/>
            <w:szCs w:val="24"/>
            <w:lang w:eastAsia="en-GB"/>
          </w:rPr>
          <w:t>https://www.miltonkeynesacademy.org.uk/personal-development/clubs</w:t>
        </w:r>
      </w:hyperlink>
    </w:p>
    <w:p w14:paraId="64319671" w14:textId="77777777" w:rsidR="00B24DF5" w:rsidRPr="0049722F" w:rsidRDefault="00B24DF5" w:rsidP="0049722F">
      <w:pPr>
        <w:spacing w:after="0" w:line="240" w:lineRule="auto"/>
        <w:ind w:left="-426" w:right="-448" w:hanging="568"/>
        <w:rPr>
          <w:rFonts w:ascii="Times New Roman" w:eastAsia="Calibri" w:hAnsi="Times New Roman" w:cs="Times New Roman"/>
          <w:color w:val="000000"/>
          <w:sz w:val="24"/>
          <w:szCs w:val="24"/>
          <w:lang w:eastAsia="en-GB"/>
        </w:rPr>
      </w:pPr>
    </w:p>
    <w:p w14:paraId="212BD32F" w14:textId="767377D5" w:rsidR="00F10F55" w:rsidRPr="00C8492E" w:rsidRDefault="00F10F55" w:rsidP="0049722F">
      <w:pPr>
        <w:spacing w:after="0" w:line="240" w:lineRule="auto"/>
        <w:ind w:left="-426" w:right="-448"/>
        <w:rPr>
          <w:rFonts w:ascii="Times New Roman" w:eastAsia="Calibri" w:hAnsi="Times New Roman" w:cs="Times New Roman"/>
          <w:color w:val="000000"/>
          <w:sz w:val="24"/>
          <w:szCs w:val="24"/>
          <w:lang w:eastAsia="en-GB"/>
        </w:rPr>
      </w:pPr>
      <w:r w:rsidRPr="00C8492E">
        <w:rPr>
          <w:rFonts w:ascii="Times New Roman" w:eastAsia="Calibri" w:hAnsi="Times New Roman" w:cs="Times New Roman"/>
          <w:color w:val="000000"/>
          <w:sz w:val="24"/>
          <w:szCs w:val="24"/>
          <w:lang w:eastAsia="en-GB"/>
        </w:rPr>
        <w:t xml:space="preserve">Pupils are encouraged to take part in the following additional initiatives : </w:t>
      </w:r>
    </w:p>
    <w:p w14:paraId="7A1C14A1" w14:textId="77777777" w:rsidR="00785A27" w:rsidRDefault="00785A27" w:rsidP="0049722F">
      <w:pPr>
        <w:spacing w:after="0" w:line="240" w:lineRule="auto"/>
        <w:ind w:left="-426" w:right="-448"/>
        <w:rPr>
          <w:rFonts w:ascii="Times New Roman" w:eastAsia="Calibri" w:hAnsi="Times New Roman" w:cs="Times New Roman"/>
          <w:color w:val="000000"/>
          <w:sz w:val="24"/>
          <w:szCs w:val="24"/>
          <w:lang w:eastAsia="en-GB"/>
        </w:rPr>
      </w:pPr>
      <w:r w:rsidRPr="00785A27">
        <w:rPr>
          <w:rFonts w:ascii="Times New Roman" w:eastAsia="Calibri" w:hAnsi="Times New Roman" w:cs="Times New Roman"/>
          <w:color w:val="000000"/>
          <w:sz w:val="24"/>
          <w:szCs w:val="24"/>
          <w:lang w:eastAsia="en-GB"/>
        </w:rPr>
        <w:drawing>
          <wp:inline distT="0" distB="0" distL="0" distR="0" wp14:anchorId="25AA81BF" wp14:editId="31FF6E57">
            <wp:extent cx="6626087" cy="3637280"/>
            <wp:effectExtent l="0" t="0" r="3810" b="1270"/>
            <wp:docPr id="15303928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92880" name="Picture 1" descr="A screenshot of a computer&#10;&#10;AI-generated content may be incorrect."/>
                    <pic:cNvPicPr/>
                  </pic:nvPicPr>
                  <pic:blipFill>
                    <a:blip r:embed="rId21"/>
                    <a:stretch>
                      <a:fillRect/>
                    </a:stretch>
                  </pic:blipFill>
                  <pic:spPr>
                    <a:xfrm>
                      <a:off x="0" y="0"/>
                      <a:ext cx="6676866" cy="3665154"/>
                    </a:xfrm>
                    <a:prstGeom prst="rect">
                      <a:avLst/>
                    </a:prstGeom>
                  </pic:spPr>
                </pic:pic>
              </a:graphicData>
            </a:graphic>
          </wp:inline>
        </w:drawing>
      </w:r>
    </w:p>
    <w:p w14:paraId="6EC6A446" w14:textId="68CB6DC5" w:rsidR="007D4AF4" w:rsidRPr="0049722F" w:rsidRDefault="007D4AF4" w:rsidP="0049722F">
      <w:pPr>
        <w:spacing w:after="0" w:line="240" w:lineRule="auto"/>
        <w:ind w:left="142" w:right="-448" w:hanging="568"/>
        <w:rPr>
          <w:rFonts w:ascii="Times New Roman" w:eastAsia="Calibri" w:hAnsi="Times New Roman" w:cs="Times New Roman"/>
          <w:color w:val="000000"/>
          <w:sz w:val="24"/>
          <w:szCs w:val="24"/>
          <w:lang w:eastAsia="en-GB"/>
        </w:rPr>
      </w:pPr>
    </w:p>
    <w:p w14:paraId="4BF24120" w14:textId="77777777" w:rsidR="00EA5CC9" w:rsidRPr="0049722F" w:rsidRDefault="00EA5CC9" w:rsidP="0049722F">
      <w:pPr>
        <w:spacing w:after="0" w:line="240" w:lineRule="auto"/>
        <w:ind w:right="-448"/>
        <w:rPr>
          <w:rFonts w:ascii="Times New Roman" w:eastAsia="Calibri" w:hAnsi="Times New Roman" w:cs="Times New Roman"/>
          <w:color w:val="000000"/>
          <w:sz w:val="24"/>
          <w:szCs w:val="24"/>
          <w:lang w:eastAsia="en-GB"/>
        </w:rPr>
      </w:pPr>
    </w:p>
    <w:p w14:paraId="258F0AFE" w14:textId="2181DBF2" w:rsidR="007D4AF4" w:rsidRPr="0049722F" w:rsidRDefault="007D4AF4" w:rsidP="0049722F">
      <w:pPr>
        <w:numPr>
          <w:ilvl w:val="0"/>
          <w:numId w:val="2"/>
        </w:num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sz w:val="24"/>
          <w:szCs w:val="24"/>
          <w:lang w:eastAsia="en-GB"/>
        </w:rPr>
        <w:t xml:space="preserve"> </w:t>
      </w:r>
      <w:r w:rsidRPr="0049722F">
        <w:rPr>
          <w:rFonts w:ascii="Times New Roman" w:eastAsia="Calibri" w:hAnsi="Times New Roman" w:cs="Times New Roman"/>
          <w:b/>
          <w:bCs/>
          <w:sz w:val="24"/>
          <w:szCs w:val="24"/>
          <w:lang w:eastAsia="en-GB"/>
        </w:rPr>
        <w:t xml:space="preserve">What support is available for improving students’ social and emotional development? </w:t>
      </w:r>
    </w:p>
    <w:p w14:paraId="0DDF8665" w14:textId="53337C00" w:rsidR="007D4AF4" w:rsidRPr="0049722F" w:rsidRDefault="007D4AF4" w:rsidP="0049722F">
      <w:pPr>
        <w:spacing w:after="0" w:line="240" w:lineRule="auto"/>
        <w:ind w:left="142" w:right="-448" w:hanging="568"/>
        <w:contextualSpacing/>
        <w:rPr>
          <w:rFonts w:ascii="Times New Roman" w:eastAsia="Calibri" w:hAnsi="Times New Roman" w:cs="Times New Roman"/>
          <w:b/>
          <w:bCs/>
          <w:sz w:val="24"/>
          <w:szCs w:val="24"/>
          <w:lang w:eastAsia="en-GB"/>
        </w:rPr>
      </w:pPr>
    </w:p>
    <w:p w14:paraId="79153B18" w14:textId="77777777" w:rsidR="003A476D" w:rsidRPr="0049722F" w:rsidRDefault="007D4AF4" w:rsidP="00A64E89">
      <w:pPr>
        <w:spacing w:after="0" w:line="240" w:lineRule="auto"/>
        <w:ind w:right="-142" w:hanging="10"/>
        <w:rPr>
          <w:rFonts w:ascii="Times New Roman" w:eastAsia="Calibri" w:hAnsi="Times New Roman" w:cs="Times New Roman"/>
          <w:color w:val="000000"/>
          <w:lang w:eastAsia="en-GB"/>
        </w:rPr>
      </w:pPr>
      <w:r w:rsidRPr="0049722F">
        <w:rPr>
          <w:rFonts w:ascii="Times New Roman" w:eastAsia="Calibri" w:hAnsi="Times New Roman" w:cs="Times New Roman"/>
          <w:color w:val="000000"/>
          <w:sz w:val="24"/>
          <w:szCs w:val="24"/>
          <w:lang w:eastAsia="en-GB"/>
        </w:rPr>
        <w:t xml:space="preserve">At </w:t>
      </w:r>
      <w:r w:rsidR="00B50352" w:rsidRPr="0049722F">
        <w:rPr>
          <w:rFonts w:ascii="Times New Roman" w:eastAsia="Calibri" w:hAnsi="Times New Roman" w:cs="Times New Roman"/>
          <w:b/>
          <w:bCs/>
          <w:color w:val="000000"/>
          <w:sz w:val="24"/>
          <w:szCs w:val="24"/>
          <w:lang w:eastAsia="en-GB"/>
        </w:rPr>
        <w:t>Milton Keynes</w:t>
      </w:r>
      <w:r w:rsidR="00B50352" w:rsidRPr="0049722F">
        <w:rPr>
          <w:rFonts w:ascii="Times New Roman" w:eastAsia="Calibri" w:hAnsi="Times New Roman" w:cs="Times New Roman"/>
          <w:color w:val="000000"/>
          <w:sz w:val="24"/>
          <w:szCs w:val="24"/>
          <w:lang w:eastAsia="en-GB"/>
        </w:rPr>
        <w:t xml:space="preserve"> </w:t>
      </w:r>
      <w:r w:rsidR="00B50352" w:rsidRPr="0049722F">
        <w:rPr>
          <w:rFonts w:ascii="Times New Roman" w:eastAsia="Calibri" w:hAnsi="Times New Roman" w:cs="Times New Roman"/>
          <w:b/>
          <w:bCs/>
          <w:color w:val="000000"/>
          <w:sz w:val="24"/>
          <w:szCs w:val="24"/>
          <w:lang w:eastAsia="en-GB"/>
        </w:rPr>
        <w:t>Academy</w:t>
      </w:r>
      <w:r w:rsidR="00B50352"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we take our pastoral responsibilities seriously. We pride ourselves on providing a high level of pupil support and guidance. </w:t>
      </w:r>
      <w:r w:rsidR="003A476D" w:rsidRPr="0049722F">
        <w:rPr>
          <w:rFonts w:ascii="Times New Roman" w:eastAsia="Calibri" w:hAnsi="Times New Roman" w:cs="Times New Roman"/>
          <w:color w:val="000000" w:themeColor="text1"/>
          <w:lang w:eastAsia="en-GB"/>
        </w:rPr>
        <w:t>One way we support our pupils is:</w:t>
      </w:r>
    </w:p>
    <w:p w14:paraId="3E89121D" w14:textId="77777777" w:rsidR="003A476D" w:rsidRPr="0049722F" w:rsidRDefault="003A476D" w:rsidP="00A64E89">
      <w:pPr>
        <w:pStyle w:val="ListParagraph"/>
        <w:numPr>
          <w:ilvl w:val="0"/>
          <w:numId w:val="11"/>
        </w:numPr>
        <w:spacing w:after="0" w:line="240" w:lineRule="auto"/>
        <w:ind w:left="0" w:right="-142"/>
        <w:rPr>
          <w:rFonts w:ascii="Times New Roman" w:eastAsia="Times New Roman" w:hAnsi="Times New Roman" w:cs="Times New Roman"/>
          <w:lang w:eastAsia="en-GB"/>
        </w:rPr>
      </w:pPr>
      <w:r w:rsidRPr="0049722F">
        <w:rPr>
          <w:rFonts w:ascii="Times New Roman" w:eastAsia="Times New Roman" w:hAnsi="Times New Roman" w:cs="Times New Roman"/>
          <w:lang w:eastAsia="en-GB"/>
        </w:rPr>
        <w:t xml:space="preserve">Discussing students as part of a Highly Vulnerable Student Panel, to ensure that appropriate support in put into place. </w:t>
      </w:r>
    </w:p>
    <w:p w14:paraId="2B88A8E5" w14:textId="77777777" w:rsidR="003A476D" w:rsidRPr="0049722F" w:rsidRDefault="003A476D" w:rsidP="00A64E89">
      <w:pPr>
        <w:pStyle w:val="ListParagraph"/>
        <w:numPr>
          <w:ilvl w:val="0"/>
          <w:numId w:val="11"/>
        </w:numPr>
        <w:spacing w:after="0" w:line="240" w:lineRule="auto"/>
        <w:ind w:left="0" w:right="-142"/>
        <w:rPr>
          <w:rFonts w:ascii="Times New Roman" w:eastAsia="Times New Roman" w:hAnsi="Times New Roman" w:cs="Times New Roman"/>
          <w:lang w:eastAsia="en-GB"/>
        </w:rPr>
      </w:pPr>
      <w:r w:rsidRPr="0049722F">
        <w:rPr>
          <w:rFonts w:ascii="Times New Roman" w:eastAsia="Times New Roman" w:hAnsi="Times New Roman" w:cs="Times New Roman"/>
          <w:lang w:eastAsia="en-GB"/>
        </w:rPr>
        <w:t>Year Teams write pastoral passports to support students and ensure that this information is shared across the staff body.</w:t>
      </w:r>
    </w:p>
    <w:p w14:paraId="34C4222C" w14:textId="344884CE" w:rsidR="003A476D" w:rsidRPr="0049722F" w:rsidRDefault="003A476D" w:rsidP="00A64E89">
      <w:pPr>
        <w:pStyle w:val="ListParagraph"/>
        <w:numPr>
          <w:ilvl w:val="0"/>
          <w:numId w:val="11"/>
        </w:numPr>
        <w:spacing w:after="0" w:line="240" w:lineRule="auto"/>
        <w:ind w:left="0" w:right="-142"/>
        <w:rPr>
          <w:rFonts w:ascii="Times New Roman" w:eastAsia="Times New Roman" w:hAnsi="Times New Roman" w:cs="Times New Roman"/>
          <w:lang w:eastAsia="en-GB"/>
        </w:rPr>
      </w:pPr>
      <w:r w:rsidRPr="0049722F">
        <w:rPr>
          <w:rFonts w:ascii="Times New Roman" w:eastAsia="Calibri" w:hAnsi="Times New Roman" w:cs="Times New Roman"/>
          <w:color w:val="000000"/>
          <w:lang w:eastAsia="en-GB"/>
        </w:rPr>
        <w:t xml:space="preserve">There are additional members of staff who </w:t>
      </w:r>
      <w:r w:rsidR="00647E63" w:rsidRPr="0049722F">
        <w:rPr>
          <w:rFonts w:ascii="Times New Roman" w:eastAsia="Calibri" w:hAnsi="Times New Roman" w:cs="Times New Roman"/>
          <w:color w:val="000000"/>
          <w:lang w:eastAsia="en-GB"/>
        </w:rPr>
        <w:t>can</w:t>
      </w:r>
      <w:r w:rsidRPr="0049722F">
        <w:rPr>
          <w:rFonts w:ascii="Times New Roman" w:eastAsia="Calibri" w:hAnsi="Times New Roman" w:cs="Times New Roman"/>
          <w:color w:val="000000"/>
          <w:lang w:eastAsia="en-GB"/>
        </w:rPr>
        <w:t xml:space="preserve"> provide pastoral support, these include: Safe Guarding Team, Year Team, SEND Team, EBSA Team, Ruston Team</w:t>
      </w:r>
      <w:r w:rsidRPr="0049722F">
        <w:rPr>
          <w:rFonts w:ascii="Times New Roman" w:eastAsia="Calibri" w:hAnsi="Times New Roman" w:cs="Times New Roman"/>
          <w:color w:val="000000"/>
          <w:lang w:eastAsia="en-GB"/>
        </w:rPr>
        <w:t>, SLT Team</w:t>
      </w:r>
      <w:r w:rsidRPr="0049722F">
        <w:rPr>
          <w:rFonts w:ascii="Times New Roman" w:eastAsia="Calibri" w:hAnsi="Times New Roman" w:cs="Times New Roman"/>
          <w:color w:val="000000"/>
          <w:lang w:eastAsia="en-GB"/>
        </w:rPr>
        <w:t>.</w:t>
      </w:r>
    </w:p>
    <w:p w14:paraId="635FC8AD" w14:textId="34E7909B" w:rsidR="003A476D" w:rsidRPr="0049722F" w:rsidRDefault="003A476D" w:rsidP="00A64E89">
      <w:pPr>
        <w:spacing w:after="0" w:line="240" w:lineRule="auto"/>
        <w:ind w:right="-142" w:hanging="10"/>
        <w:rPr>
          <w:rFonts w:ascii="Times New Roman" w:eastAsia="Calibri" w:hAnsi="Times New Roman" w:cs="Times New Roman"/>
          <w:color w:val="000000"/>
          <w:lang w:eastAsia="en-GB"/>
        </w:rPr>
      </w:pPr>
      <w:r w:rsidRPr="0049722F">
        <w:rPr>
          <w:rFonts w:ascii="Times New Roman" w:eastAsia="Calibri" w:hAnsi="Times New Roman" w:cs="Times New Roman"/>
          <w:color w:val="000000" w:themeColor="text1"/>
          <w:lang w:eastAsia="en-GB"/>
        </w:rPr>
        <w:t xml:space="preserve">Creative Education Trust has </w:t>
      </w:r>
      <w:r w:rsidR="00647E63" w:rsidRPr="0049722F">
        <w:rPr>
          <w:rFonts w:ascii="Times New Roman" w:eastAsia="Calibri" w:hAnsi="Times New Roman" w:cs="Times New Roman"/>
          <w:color w:val="000000" w:themeColor="text1"/>
          <w:lang w:eastAsia="en-GB"/>
        </w:rPr>
        <w:t>entered</w:t>
      </w:r>
      <w:r w:rsidRPr="0049722F">
        <w:rPr>
          <w:rFonts w:ascii="Times New Roman" w:eastAsia="Calibri" w:hAnsi="Times New Roman" w:cs="Times New Roman"/>
          <w:color w:val="000000" w:themeColor="text1"/>
          <w:lang w:eastAsia="en-GB"/>
        </w:rPr>
        <w:t xml:space="preserve"> a partnership with Therapeutic Thinking Ltd to provide training, guidance and advice </w:t>
      </w:r>
      <w:r w:rsidR="00CE0F6B" w:rsidRPr="0049722F">
        <w:rPr>
          <w:rFonts w:ascii="Times New Roman" w:eastAsia="Calibri" w:hAnsi="Times New Roman" w:cs="Times New Roman"/>
          <w:color w:val="000000" w:themeColor="text1"/>
          <w:lang w:eastAsia="en-GB"/>
        </w:rPr>
        <w:t>regarding</w:t>
      </w:r>
      <w:r w:rsidRPr="0049722F">
        <w:rPr>
          <w:rFonts w:ascii="Times New Roman" w:eastAsia="Calibri" w:hAnsi="Times New Roman" w:cs="Times New Roman"/>
          <w:color w:val="000000" w:themeColor="text1"/>
          <w:lang w:eastAsia="en-GB"/>
        </w:rPr>
        <w:t xml:space="preserve"> how to support increased awareness and self-regulation for pupils at </w:t>
      </w:r>
      <w:r w:rsidRPr="0049722F">
        <w:rPr>
          <w:rFonts w:ascii="Times New Roman" w:eastAsia="Calibri" w:hAnsi="Times New Roman" w:cs="Times New Roman"/>
          <w:b/>
          <w:bCs/>
          <w:color w:val="000000"/>
          <w:sz w:val="24"/>
          <w:szCs w:val="24"/>
          <w:lang w:eastAsia="en-GB"/>
        </w:rPr>
        <w:t>Milton Keynes</w:t>
      </w:r>
      <w:r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b/>
          <w:bCs/>
          <w:color w:val="000000"/>
          <w:sz w:val="24"/>
          <w:szCs w:val="24"/>
          <w:lang w:eastAsia="en-GB"/>
        </w:rPr>
        <w:t>Academy</w:t>
      </w:r>
      <w:r w:rsidRPr="0049722F">
        <w:rPr>
          <w:rFonts w:ascii="Times New Roman" w:eastAsia="Calibri" w:hAnsi="Times New Roman" w:cs="Times New Roman"/>
          <w:color w:val="000000" w:themeColor="text1"/>
          <w:lang w:eastAsia="en-GB"/>
        </w:rPr>
        <w:t>.</w:t>
      </w:r>
    </w:p>
    <w:p w14:paraId="5438C8CE" w14:textId="77777777" w:rsidR="00EF5917" w:rsidRPr="0049722F" w:rsidRDefault="00EF5917" w:rsidP="0049722F">
      <w:pPr>
        <w:spacing w:after="0" w:line="240" w:lineRule="auto"/>
        <w:ind w:right="-448"/>
        <w:rPr>
          <w:rFonts w:ascii="Times New Roman" w:eastAsia="Calibri" w:hAnsi="Times New Roman" w:cs="Times New Roman"/>
          <w:color w:val="000000"/>
          <w:sz w:val="24"/>
          <w:szCs w:val="24"/>
          <w:lang w:eastAsia="en-GB"/>
        </w:rPr>
      </w:pPr>
    </w:p>
    <w:p w14:paraId="3C4D963E" w14:textId="77777777" w:rsidR="00EF5917" w:rsidRPr="0049722F" w:rsidRDefault="00EF5917" w:rsidP="0049722F">
      <w:pPr>
        <w:spacing w:after="0" w:line="240" w:lineRule="auto"/>
        <w:ind w:left="142" w:right="-448" w:hanging="568"/>
        <w:rPr>
          <w:rFonts w:ascii="Times New Roman" w:eastAsia="Calibri" w:hAnsi="Times New Roman" w:cs="Times New Roman"/>
          <w:color w:val="000000"/>
          <w:sz w:val="24"/>
          <w:szCs w:val="24"/>
          <w:lang w:eastAsia="en-GB"/>
        </w:rPr>
      </w:pPr>
    </w:p>
    <w:p w14:paraId="773FA6A8" w14:textId="3E82B3EA" w:rsidR="00A309E4" w:rsidRPr="0049722F" w:rsidRDefault="00A309E4" w:rsidP="0049722F">
      <w:pPr>
        <w:pStyle w:val="ListParagraph"/>
        <w:numPr>
          <w:ilvl w:val="0"/>
          <w:numId w:val="2"/>
        </w:numPr>
        <w:spacing w:after="0" w:line="240" w:lineRule="auto"/>
        <w:ind w:left="142" w:right="-448" w:hanging="568"/>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 xml:space="preserve">Why is Attendance Important for pupils with SEND – </w:t>
      </w:r>
    </w:p>
    <w:p w14:paraId="5FE96487" w14:textId="13ACE473" w:rsidR="00A309E4" w:rsidRPr="0049722F" w:rsidRDefault="00A309E4" w:rsidP="0049722F">
      <w:p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How leaders and staff support attendance in school.</w:t>
      </w:r>
    </w:p>
    <w:p w14:paraId="1FD057CA" w14:textId="2249E304" w:rsidR="00A309E4" w:rsidRPr="0049722F" w:rsidRDefault="00A309E4" w:rsidP="0049722F">
      <w:pPr>
        <w:spacing w:after="0" w:line="240" w:lineRule="auto"/>
        <w:ind w:left="142" w:right="-448" w:hanging="568"/>
        <w:rPr>
          <w:rFonts w:ascii="Times New Roman" w:eastAsia="Calibri" w:hAnsi="Times New Roman" w:cs="Times New Roman"/>
          <w:color w:val="000000"/>
          <w:sz w:val="24"/>
          <w:szCs w:val="24"/>
          <w:lang w:eastAsia="en-GB"/>
        </w:rPr>
      </w:pPr>
    </w:p>
    <w:p w14:paraId="5B335829" w14:textId="188D9D04" w:rsidR="00A309E4" w:rsidRPr="0049722F" w:rsidRDefault="00A309E4"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Attendance at </w:t>
      </w:r>
      <w:r w:rsidR="00945328" w:rsidRPr="0049722F">
        <w:rPr>
          <w:rFonts w:ascii="Times New Roman" w:eastAsia="Calibri" w:hAnsi="Times New Roman" w:cs="Times New Roman"/>
          <w:b/>
          <w:bCs/>
          <w:color w:val="000000"/>
          <w:sz w:val="24"/>
          <w:szCs w:val="24"/>
          <w:lang w:eastAsia="en-GB"/>
        </w:rPr>
        <w:t>Milton Keynes</w:t>
      </w:r>
      <w:r w:rsidR="00945328" w:rsidRPr="0049722F">
        <w:rPr>
          <w:rFonts w:ascii="Times New Roman" w:eastAsia="Calibri" w:hAnsi="Times New Roman" w:cs="Times New Roman"/>
          <w:color w:val="000000"/>
          <w:sz w:val="24"/>
          <w:szCs w:val="24"/>
          <w:lang w:eastAsia="en-GB"/>
        </w:rPr>
        <w:t xml:space="preserve"> </w:t>
      </w:r>
      <w:r w:rsidR="00945328" w:rsidRPr="0049722F">
        <w:rPr>
          <w:rFonts w:ascii="Times New Roman" w:eastAsia="Calibri" w:hAnsi="Times New Roman" w:cs="Times New Roman"/>
          <w:b/>
          <w:bCs/>
          <w:color w:val="000000"/>
          <w:sz w:val="24"/>
          <w:szCs w:val="24"/>
          <w:lang w:eastAsia="en-GB"/>
        </w:rPr>
        <w:t>Academy</w:t>
      </w:r>
      <w:r w:rsidR="00945328"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is a primary focus for all pupils and students</w:t>
      </w:r>
      <w:r w:rsidR="00EF5917" w:rsidRPr="0049722F">
        <w:rPr>
          <w:rFonts w:ascii="Times New Roman" w:eastAsia="Calibri" w:hAnsi="Times New Roman" w:cs="Times New Roman"/>
          <w:color w:val="000000"/>
          <w:sz w:val="24"/>
          <w:szCs w:val="24"/>
          <w:lang w:eastAsia="en-GB"/>
        </w:rPr>
        <w:t>,</w:t>
      </w:r>
      <w:r w:rsidR="0016008C"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but is particularly important for pupils who have SEND. </w:t>
      </w:r>
    </w:p>
    <w:p w14:paraId="50621EB1" w14:textId="5C1A73B9" w:rsidR="003D7DCE" w:rsidRPr="0049722F" w:rsidRDefault="00A309E4" w:rsidP="00960657">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The impact of days lost for pupils with SEND can be greater than for pupil who do not have SEND.</w:t>
      </w:r>
      <w:r w:rsidR="00EF5917" w:rsidRPr="0049722F">
        <w:rPr>
          <w:rFonts w:ascii="Times New Roman" w:eastAsia="Calibri" w:hAnsi="Times New Roman" w:cs="Times New Roman"/>
          <w:color w:val="000000"/>
          <w:sz w:val="24"/>
          <w:szCs w:val="24"/>
          <w:lang w:eastAsia="en-GB"/>
        </w:rPr>
        <w:t xml:space="preserve"> We would like all our pupils to attend every day and achieve 100 % attendance, but appreciate that some pupils </w:t>
      </w:r>
      <w:r w:rsidR="00EF5917" w:rsidRPr="0049722F">
        <w:rPr>
          <w:rFonts w:ascii="Times New Roman" w:eastAsia="Calibri" w:hAnsi="Times New Roman" w:cs="Times New Roman"/>
          <w:color w:val="000000"/>
          <w:sz w:val="24"/>
          <w:szCs w:val="24"/>
          <w:lang w:eastAsia="en-GB"/>
        </w:rPr>
        <w:lastRenderedPageBreak/>
        <w:t xml:space="preserve">with SEND may find this challenging due to medical appointments for example. The table below outlines how the </w:t>
      </w:r>
      <w:r w:rsidR="0016008C" w:rsidRPr="0049722F">
        <w:rPr>
          <w:rFonts w:ascii="Times New Roman" w:eastAsia="Calibri" w:hAnsi="Times New Roman" w:cs="Times New Roman"/>
          <w:color w:val="000000"/>
          <w:sz w:val="24"/>
          <w:szCs w:val="24"/>
          <w:lang w:eastAsia="en-GB"/>
        </w:rPr>
        <w:t xml:space="preserve">percentage is impacted by the days missed at school. </w:t>
      </w:r>
      <w:r w:rsidR="00EF5917" w:rsidRPr="0049722F">
        <w:rPr>
          <w:rFonts w:ascii="Times New Roman" w:eastAsia="Calibri" w:hAnsi="Times New Roman" w:cs="Times New Roman"/>
          <w:color w:val="000000"/>
          <w:sz w:val="24"/>
          <w:szCs w:val="24"/>
          <w:lang w:eastAsia="en-GB"/>
        </w:rPr>
        <w:t xml:space="preserve"> </w:t>
      </w:r>
      <w:r w:rsidR="00EF5917" w:rsidRPr="0049722F">
        <w:rPr>
          <w:rFonts w:ascii="Times New Roman" w:hAnsi="Times New Roman" w:cs="Times New Roman"/>
          <w:noProof/>
          <w:sz w:val="24"/>
          <w:szCs w:val="24"/>
        </w:rPr>
        <w:drawing>
          <wp:anchor distT="0" distB="0" distL="114300" distR="114300" simplePos="0" relativeHeight="251658240" behindDoc="0" locked="0" layoutInCell="1" allowOverlap="1" wp14:anchorId="433DED9B" wp14:editId="2A958744">
            <wp:simplePos x="0" y="0"/>
            <wp:positionH relativeFrom="column">
              <wp:posOffset>46990</wp:posOffset>
            </wp:positionH>
            <wp:positionV relativeFrom="paragraph">
              <wp:posOffset>314325</wp:posOffset>
            </wp:positionV>
            <wp:extent cx="5731510" cy="2391410"/>
            <wp:effectExtent l="0" t="0" r="254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31510" cy="2391410"/>
                    </a:xfrm>
                    <a:prstGeom prst="rect">
                      <a:avLst/>
                    </a:prstGeom>
                  </pic:spPr>
                </pic:pic>
              </a:graphicData>
            </a:graphic>
          </wp:anchor>
        </w:drawing>
      </w:r>
    </w:p>
    <w:p w14:paraId="74715D1A" w14:textId="55EA2DEA" w:rsidR="00A309E4" w:rsidRDefault="00A309E4" w:rsidP="00A64E89">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At </w:t>
      </w:r>
      <w:r w:rsidR="00685C02" w:rsidRPr="0049722F">
        <w:rPr>
          <w:rFonts w:ascii="Times New Roman" w:eastAsia="Calibri" w:hAnsi="Times New Roman" w:cs="Times New Roman"/>
          <w:b/>
          <w:bCs/>
          <w:color w:val="000000"/>
          <w:sz w:val="24"/>
          <w:szCs w:val="24"/>
          <w:lang w:eastAsia="en-GB"/>
        </w:rPr>
        <w:t>Milton Keynes</w:t>
      </w:r>
      <w:r w:rsidR="00685C02" w:rsidRPr="0049722F">
        <w:rPr>
          <w:rFonts w:ascii="Times New Roman" w:eastAsia="Calibri" w:hAnsi="Times New Roman" w:cs="Times New Roman"/>
          <w:color w:val="000000"/>
          <w:sz w:val="24"/>
          <w:szCs w:val="24"/>
          <w:lang w:eastAsia="en-GB"/>
        </w:rPr>
        <w:t xml:space="preserve"> </w:t>
      </w:r>
      <w:r w:rsidR="00685C02" w:rsidRPr="0049722F">
        <w:rPr>
          <w:rFonts w:ascii="Times New Roman" w:eastAsia="Calibri" w:hAnsi="Times New Roman" w:cs="Times New Roman"/>
          <w:b/>
          <w:bCs/>
          <w:color w:val="000000"/>
          <w:sz w:val="24"/>
          <w:szCs w:val="24"/>
          <w:lang w:eastAsia="en-GB"/>
        </w:rPr>
        <w:t>Academy</w:t>
      </w:r>
      <w:r w:rsidR="00685C02"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t xml:space="preserve">we will contact parent carers informally if there are </w:t>
      </w:r>
      <w:r w:rsidR="0016008C" w:rsidRPr="0049722F">
        <w:rPr>
          <w:rFonts w:ascii="Times New Roman" w:eastAsia="Calibri" w:hAnsi="Times New Roman" w:cs="Times New Roman"/>
          <w:color w:val="000000"/>
          <w:sz w:val="24"/>
          <w:szCs w:val="24"/>
          <w:lang w:eastAsia="en-GB"/>
        </w:rPr>
        <w:t xml:space="preserve">growing </w:t>
      </w:r>
      <w:r w:rsidRPr="0049722F">
        <w:rPr>
          <w:rFonts w:ascii="Times New Roman" w:eastAsia="Calibri" w:hAnsi="Times New Roman" w:cs="Times New Roman"/>
          <w:color w:val="000000"/>
          <w:sz w:val="24"/>
          <w:szCs w:val="24"/>
          <w:lang w:eastAsia="en-GB"/>
        </w:rPr>
        <w:t>concerns in relation to attendance. This may take the form</w:t>
      </w:r>
      <w:r w:rsidR="0016008C" w:rsidRPr="0049722F">
        <w:rPr>
          <w:rFonts w:ascii="Times New Roman" w:eastAsia="Calibri" w:hAnsi="Times New Roman" w:cs="Times New Roman"/>
          <w:color w:val="000000"/>
          <w:sz w:val="24"/>
          <w:szCs w:val="24"/>
          <w:lang w:eastAsia="en-GB"/>
        </w:rPr>
        <w:t xml:space="preserve"> </w:t>
      </w:r>
      <w:proofErr w:type="spellStart"/>
      <w:r w:rsidRPr="0049722F">
        <w:rPr>
          <w:rFonts w:ascii="Times New Roman" w:eastAsia="Calibri" w:hAnsi="Times New Roman" w:cs="Times New Roman"/>
          <w:color w:val="000000"/>
          <w:sz w:val="24"/>
          <w:szCs w:val="24"/>
          <w:lang w:eastAsia="en-GB"/>
        </w:rPr>
        <w:t>a</w:t>
      </w:r>
      <w:proofErr w:type="spellEnd"/>
      <w:r w:rsidRPr="0049722F">
        <w:rPr>
          <w:rFonts w:ascii="Times New Roman" w:eastAsia="Calibri" w:hAnsi="Times New Roman" w:cs="Times New Roman"/>
          <w:color w:val="000000"/>
          <w:sz w:val="24"/>
          <w:szCs w:val="24"/>
          <w:lang w:eastAsia="en-GB"/>
        </w:rPr>
        <w:t xml:space="preserve"> of a phone call or email or another agreed form of communication. This reach out to parent carers is intended to help create a supportive approach to enable attendance to be as close to 100% as possible, but particularly to stay above the </w:t>
      </w:r>
      <w:r w:rsidR="0016008C" w:rsidRPr="0049722F">
        <w:rPr>
          <w:rFonts w:ascii="Times New Roman" w:eastAsia="Calibri" w:hAnsi="Times New Roman" w:cs="Times New Roman"/>
          <w:color w:val="000000"/>
          <w:sz w:val="24"/>
          <w:szCs w:val="24"/>
          <w:lang w:eastAsia="en-GB"/>
        </w:rPr>
        <w:t>target</w:t>
      </w:r>
      <w:r w:rsidRPr="0049722F">
        <w:rPr>
          <w:rFonts w:ascii="Times New Roman" w:eastAsia="Calibri" w:hAnsi="Times New Roman" w:cs="Times New Roman"/>
          <w:color w:val="000000"/>
          <w:sz w:val="24"/>
          <w:szCs w:val="24"/>
          <w:lang w:eastAsia="en-GB"/>
        </w:rPr>
        <w:t xml:space="preserve"> rate of</w:t>
      </w:r>
      <w:r w:rsidR="0016008C" w:rsidRPr="0049722F">
        <w:rPr>
          <w:rFonts w:ascii="Times New Roman" w:eastAsia="Calibri" w:hAnsi="Times New Roman" w:cs="Times New Roman"/>
          <w:color w:val="000000"/>
          <w:sz w:val="24"/>
          <w:szCs w:val="24"/>
          <w:lang w:eastAsia="en-GB"/>
        </w:rPr>
        <w:t xml:space="preserve"> </w:t>
      </w:r>
      <w:r w:rsidR="0016008C" w:rsidRPr="0049722F">
        <w:rPr>
          <w:rFonts w:ascii="Times New Roman" w:eastAsia="Calibri" w:hAnsi="Times New Roman" w:cs="Times New Roman"/>
          <w:b/>
          <w:bCs/>
          <w:color w:val="000000"/>
          <w:sz w:val="24"/>
          <w:szCs w:val="24"/>
          <w:lang w:eastAsia="en-GB"/>
        </w:rPr>
        <w:t>95%</w:t>
      </w:r>
      <w:r w:rsidR="0016008C" w:rsidRPr="0049722F">
        <w:rPr>
          <w:rFonts w:ascii="Times New Roman" w:eastAsia="Calibri" w:hAnsi="Times New Roman" w:cs="Times New Roman"/>
          <w:color w:val="000000"/>
          <w:sz w:val="24"/>
          <w:szCs w:val="24"/>
          <w:lang w:eastAsia="en-GB"/>
        </w:rPr>
        <w:t xml:space="preserve"> which means less than </w:t>
      </w:r>
      <w:r w:rsidR="0016008C" w:rsidRPr="0049722F">
        <w:rPr>
          <w:rFonts w:ascii="Times New Roman" w:eastAsia="Calibri" w:hAnsi="Times New Roman" w:cs="Times New Roman"/>
          <w:b/>
          <w:bCs/>
          <w:color w:val="000000"/>
          <w:sz w:val="24"/>
          <w:szCs w:val="24"/>
          <w:lang w:eastAsia="en-GB"/>
        </w:rPr>
        <w:t>10 days</w:t>
      </w:r>
      <w:r w:rsidR="0016008C" w:rsidRPr="0049722F">
        <w:rPr>
          <w:rFonts w:ascii="Times New Roman" w:eastAsia="Calibri" w:hAnsi="Times New Roman" w:cs="Times New Roman"/>
          <w:color w:val="000000"/>
          <w:sz w:val="24"/>
          <w:szCs w:val="24"/>
          <w:lang w:eastAsia="en-GB"/>
        </w:rPr>
        <w:t xml:space="preserve"> off school per year.</w:t>
      </w:r>
    </w:p>
    <w:p w14:paraId="06BAC8F4" w14:textId="77777777" w:rsidR="00A64E89" w:rsidRPr="0049722F" w:rsidRDefault="00A64E89" w:rsidP="00A64E89">
      <w:pPr>
        <w:spacing w:after="0" w:line="240" w:lineRule="auto"/>
        <w:ind w:left="-142" w:right="-448"/>
        <w:rPr>
          <w:rFonts w:ascii="Times New Roman" w:eastAsia="Calibri" w:hAnsi="Times New Roman" w:cs="Times New Roman"/>
          <w:color w:val="000000"/>
          <w:sz w:val="24"/>
          <w:szCs w:val="24"/>
          <w:lang w:eastAsia="en-GB"/>
        </w:rPr>
      </w:pPr>
    </w:p>
    <w:p w14:paraId="662E0C00" w14:textId="0A680E4A" w:rsidR="003D7DCE" w:rsidRPr="0049722F" w:rsidRDefault="0016008C" w:rsidP="0049722F">
      <w:pPr>
        <w:spacing w:after="0" w:line="240" w:lineRule="auto"/>
        <w:ind w:left="-142"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If attendance for any pupil with SEND falls below </w:t>
      </w:r>
      <w:r w:rsidRPr="0049722F">
        <w:rPr>
          <w:rFonts w:ascii="Times New Roman" w:eastAsia="Calibri" w:hAnsi="Times New Roman" w:cs="Times New Roman"/>
          <w:b/>
          <w:bCs/>
          <w:color w:val="000000"/>
          <w:sz w:val="24"/>
          <w:szCs w:val="24"/>
          <w:lang w:eastAsia="en-GB"/>
        </w:rPr>
        <w:t xml:space="preserve">95%, </w:t>
      </w:r>
      <w:r w:rsidR="00A309E4" w:rsidRPr="0049722F">
        <w:rPr>
          <w:rFonts w:ascii="Times New Roman" w:eastAsia="Calibri" w:hAnsi="Times New Roman" w:cs="Times New Roman"/>
          <w:color w:val="000000"/>
          <w:sz w:val="24"/>
          <w:szCs w:val="24"/>
          <w:lang w:eastAsia="en-GB"/>
        </w:rPr>
        <w:t xml:space="preserve">The SENDCo will work in partnership with attendance leads at the </w:t>
      </w:r>
      <w:r w:rsidR="000C306A" w:rsidRPr="0049722F">
        <w:rPr>
          <w:rFonts w:ascii="Times New Roman" w:eastAsia="Calibri" w:hAnsi="Times New Roman" w:cs="Times New Roman"/>
          <w:b/>
          <w:bCs/>
          <w:color w:val="000000"/>
          <w:sz w:val="24"/>
          <w:szCs w:val="24"/>
          <w:lang w:eastAsia="en-GB"/>
        </w:rPr>
        <w:t>Milton Keynes</w:t>
      </w:r>
      <w:r w:rsidR="000C306A" w:rsidRPr="0049722F">
        <w:rPr>
          <w:rFonts w:ascii="Times New Roman" w:eastAsia="Calibri" w:hAnsi="Times New Roman" w:cs="Times New Roman"/>
          <w:color w:val="000000"/>
          <w:sz w:val="24"/>
          <w:szCs w:val="24"/>
          <w:lang w:eastAsia="en-GB"/>
        </w:rPr>
        <w:t xml:space="preserve"> </w:t>
      </w:r>
      <w:r w:rsidR="000C306A" w:rsidRPr="0049722F">
        <w:rPr>
          <w:rFonts w:ascii="Times New Roman" w:eastAsia="Calibri" w:hAnsi="Times New Roman" w:cs="Times New Roman"/>
          <w:b/>
          <w:bCs/>
          <w:color w:val="000000"/>
          <w:sz w:val="24"/>
          <w:szCs w:val="24"/>
          <w:lang w:eastAsia="en-GB"/>
        </w:rPr>
        <w:t>Academy</w:t>
      </w:r>
      <w:r w:rsidR="000C306A" w:rsidRPr="0049722F">
        <w:rPr>
          <w:rFonts w:ascii="Times New Roman" w:eastAsia="Calibri" w:hAnsi="Times New Roman" w:cs="Times New Roman"/>
          <w:color w:val="000000"/>
          <w:sz w:val="24"/>
          <w:szCs w:val="24"/>
          <w:lang w:eastAsia="en-GB"/>
        </w:rPr>
        <w:t xml:space="preserve"> </w:t>
      </w:r>
      <w:r w:rsidR="003D7DCE" w:rsidRPr="0049722F">
        <w:rPr>
          <w:rFonts w:ascii="Times New Roman" w:eastAsia="Calibri" w:hAnsi="Times New Roman" w:cs="Times New Roman"/>
          <w:color w:val="000000"/>
          <w:sz w:val="24"/>
          <w:szCs w:val="24"/>
          <w:lang w:eastAsia="en-GB"/>
        </w:rPr>
        <w:t xml:space="preserve">and if needed wider multi agency support, </w:t>
      </w:r>
      <w:r w:rsidR="00A64E89" w:rsidRPr="0049722F">
        <w:rPr>
          <w:rFonts w:ascii="Times New Roman" w:eastAsia="Calibri" w:hAnsi="Times New Roman" w:cs="Times New Roman"/>
          <w:color w:val="000000"/>
          <w:sz w:val="24"/>
          <w:szCs w:val="24"/>
          <w:lang w:eastAsia="en-GB"/>
        </w:rPr>
        <w:t>e.g.</w:t>
      </w:r>
      <w:r w:rsidR="003D7DCE" w:rsidRPr="0049722F">
        <w:rPr>
          <w:rFonts w:ascii="Times New Roman" w:eastAsia="Calibri" w:hAnsi="Times New Roman" w:cs="Times New Roman"/>
          <w:color w:val="000000"/>
          <w:sz w:val="24"/>
          <w:szCs w:val="24"/>
          <w:lang w:eastAsia="en-GB"/>
        </w:rPr>
        <w:t xml:space="preserve"> educational psychology or medical professional services and this approach may support attendance with an agreed plan, which parent carers will be invited to co-produce with the </w:t>
      </w:r>
      <w:r w:rsidR="00611EE8" w:rsidRPr="0049722F">
        <w:rPr>
          <w:rFonts w:ascii="Times New Roman" w:eastAsia="Calibri" w:hAnsi="Times New Roman" w:cs="Times New Roman"/>
          <w:b/>
          <w:bCs/>
          <w:color w:val="000000"/>
          <w:sz w:val="24"/>
          <w:szCs w:val="24"/>
          <w:lang w:eastAsia="en-GB"/>
        </w:rPr>
        <w:t>Milton Keynes</w:t>
      </w:r>
      <w:r w:rsidR="00611EE8" w:rsidRPr="0049722F">
        <w:rPr>
          <w:rFonts w:ascii="Times New Roman" w:eastAsia="Calibri" w:hAnsi="Times New Roman" w:cs="Times New Roman"/>
          <w:color w:val="000000"/>
          <w:sz w:val="24"/>
          <w:szCs w:val="24"/>
          <w:lang w:eastAsia="en-GB"/>
        </w:rPr>
        <w:t xml:space="preserve"> </w:t>
      </w:r>
      <w:r w:rsidR="00611EE8" w:rsidRPr="0049722F">
        <w:rPr>
          <w:rFonts w:ascii="Times New Roman" w:eastAsia="Calibri" w:hAnsi="Times New Roman" w:cs="Times New Roman"/>
          <w:b/>
          <w:bCs/>
          <w:color w:val="000000"/>
          <w:sz w:val="24"/>
          <w:szCs w:val="24"/>
          <w:lang w:eastAsia="en-GB"/>
        </w:rPr>
        <w:t>Academy</w:t>
      </w:r>
      <w:r w:rsidR="003D7DCE" w:rsidRPr="0049722F">
        <w:rPr>
          <w:rFonts w:ascii="Times New Roman" w:eastAsia="Calibri" w:hAnsi="Times New Roman" w:cs="Times New Roman"/>
          <w:color w:val="000000"/>
          <w:sz w:val="24"/>
          <w:szCs w:val="24"/>
          <w:lang w:eastAsia="en-GB"/>
        </w:rPr>
        <w:t xml:space="preserve">. These plans will record all the individual and unique context and challenges that our pupils with SEND have to navigate such as medical appointments and issues relating to mental health and other identified needs. </w:t>
      </w:r>
    </w:p>
    <w:p w14:paraId="7B3CC235" w14:textId="50C627C8" w:rsidR="00A309E4" w:rsidRPr="0049722F" w:rsidRDefault="00A309E4" w:rsidP="0049722F">
      <w:pPr>
        <w:spacing w:after="0" w:line="240" w:lineRule="auto"/>
        <w:ind w:left="142" w:right="-448" w:hanging="568"/>
        <w:rPr>
          <w:rFonts w:ascii="Times New Roman" w:eastAsia="Calibri" w:hAnsi="Times New Roman" w:cs="Times New Roman"/>
          <w:color w:val="000000"/>
          <w:sz w:val="24"/>
          <w:szCs w:val="24"/>
          <w:lang w:eastAsia="en-GB"/>
        </w:rPr>
      </w:pPr>
    </w:p>
    <w:p w14:paraId="5448E0BE" w14:textId="77777777" w:rsidR="0016008C" w:rsidRPr="0049722F" w:rsidRDefault="0016008C" w:rsidP="0049722F">
      <w:pPr>
        <w:spacing w:after="0" w:line="240" w:lineRule="auto"/>
        <w:ind w:right="-448"/>
        <w:contextualSpacing/>
        <w:rPr>
          <w:rFonts w:ascii="Times New Roman" w:eastAsia="Calibri" w:hAnsi="Times New Roman" w:cs="Times New Roman"/>
          <w:b/>
          <w:bCs/>
          <w:sz w:val="24"/>
          <w:szCs w:val="24"/>
          <w:lang w:eastAsia="en-GB"/>
        </w:rPr>
      </w:pPr>
    </w:p>
    <w:p w14:paraId="4F8F10E6" w14:textId="657BAA80" w:rsidR="00C10926" w:rsidRPr="0049722F" w:rsidRDefault="00A309E4" w:rsidP="0049722F">
      <w:pPr>
        <w:spacing w:after="0" w:line="240" w:lineRule="auto"/>
        <w:ind w:left="142" w:right="-448" w:hanging="568"/>
        <w:contextualSpacing/>
        <w:rPr>
          <w:rFonts w:ascii="Times New Roman" w:eastAsia="Calibri" w:hAnsi="Times New Roman" w:cs="Times New Roman"/>
          <w:b/>
          <w:bCs/>
          <w:sz w:val="24"/>
          <w:szCs w:val="24"/>
          <w:lang w:eastAsia="en-GB"/>
        </w:rPr>
      </w:pPr>
      <w:r w:rsidRPr="0049722F">
        <w:rPr>
          <w:rFonts w:ascii="Times New Roman" w:eastAsia="Calibri" w:hAnsi="Times New Roman" w:cs="Times New Roman"/>
          <w:b/>
          <w:bCs/>
          <w:sz w:val="24"/>
          <w:szCs w:val="24"/>
          <w:lang w:eastAsia="en-GB"/>
        </w:rPr>
        <w:t>19.</w:t>
      </w:r>
      <w:r w:rsidR="00C10926" w:rsidRPr="0049722F">
        <w:rPr>
          <w:rFonts w:ascii="Times New Roman" w:eastAsia="Calibri" w:hAnsi="Times New Roman" w:cs="Times New Roman"/>
          <w:b/>
          <w:bCs/>
          <w:sz w:val="24"/>
          <w:szCs w:val="24"/>
          <w:lang w:eastAsia="en-GB"/>
        </w:rPr>
        <w:t>What are the arrangements for handling complaints from parents/carers of students with SEND about the provision made at the school ?</w:t>
      </w:r>
    </w:p>
    <w:p w14:paraId="074AD34F" w14:textId="5C9921D0" w:rsidR="00C10926" w:rsidRPr="0049722F" w:rsidRDefault="00C10926" w:rsidP="0049722F">
      <w:pPr>
        <w:spacing w:after="0" w:line="240" w:lineRule="auto"/>
        <w:ind w:left="142" w:right="-448" w:hanging="568"/>
        <w:contextualSpacing/>
        <w:rPr>
          <w:rFonts w:ascii="Times New Roman" w:eastAsia="Calibri" w:hAnsi="Times New Roman" w:cs="Times New Roman"/>
          <w:b/>
          <w:bCs/>
          <w:sz w:val="24"/>
          <w:szCs w:val="24"/>
          <w:lang w:eastAsia="en-GB"/>
        </w:rPr>
      </w:pPr>
    </w:p>
    <w:p w14:paraId="350F89EA" w14:textId="5073F537" w:rsidR="00C10926" w:rsidRPr="0049722F" w:rsidRDefault="00C10926" w:rsidP="0049722F">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 xml:space="preserve">We hope that by maintaining a regular dialogue between parent carers and school </w:t>
      </w:r>
      <w:r w:rsidR="00DD06EF" w:rsidRPr="0049722F">
        <w:rPr>
          <w:rFonts w:ascii="Times New Roman" w:eastAsia="Calibri" w:hAnsi="Times New Roman" w:cs="Times New Roman"/>
          <w:color w:val="000000"/>
          <w:sz w:val="24"/>
          <w:szCs w:val="24"/>
          <w:lang w:eastAsia="en-GB"/>
        </w:rPr>
        <w:t xml:space="preserve">the need to raise a complaint will be minimised. </w:t>
      </w:r>
      <w:r w:rsidRPr="0049722F">
        <w:rPr>
          <w:rFonts w:ascii="Times New Roman" w:eastAsia="Calibri" w:hAnsi="Times New Roman" w:cs="Times New Roman"/>
          <w:color w:val="000000"/>
          <w:sz w:val="24"/>
          <w:szCs w:val="24"/>
          <w:lang w:eastAsia="en-GB"/>
        </w:rPr>
        <w:t>However, if you do</w:t>
      </w:r>
      <w:r w:rsidR="00DD06EF" w:rsidRPr="0049722F">
        <w:rPr>
          <w:rFonts w:ascii="Times New Roman" w:eastAsia="Calibri" w:hAnsi="Times New Roman" w:cs="Times New Roman"/>
          <w:color w:val="000000"/>
          <w:sz w:val="24"/>
          <w:szCs w:val="24"/>
          <w:lang w:eastAsia="en-GB"/>
        </w:rPr>
        <w:t xml:space="preserve"> need to raise a complaint about any issue relating to SEND</w:t>
      </w:r>
      <w:r w:rsidRPr="0049722F">
        <w:rPr>
          <w:rFonts w:ascii="Times New Roman" w:eastAsia="Calibri" w:hAnsi="Times New Roman" w:cs="Times New Roman"/>
          <w:color w:val="000000"/>
          <w:sz w:val="24"/>
          <w:szCs w:val="24"/>
          <w:lang w:eastAsia="en-GB"/>
        </w:rPr>
        <w:t xml:space="preserve">, the process is outlined below:   </w:t>
      </w:r>
    </w:p>
    <w:p w14:paraId="6EBFDE4E" w14:textId="77777777" w:rsidR="008077D6" w:rsidRPr="0049722F" w:rsidRDefault="008077D6" w:rsidP="0049722F">
      <w:pPr>
        <w:numPr>
          <w:ilvl w:val="1"/>
          <w:numId w:val="3"/>
        </w:numPr>
        <w:spacing w:after="0" w:line="240" w:lineRule="auto"/>
        <w:ind w:left="142" w:right="297" w:hanging="426"/>
        <w:contextualSpacing/>
        <w:rPr>
          <w:rFonts w:ascii="Times New Roman" w:eastAsia="Calibri" w:hAnsi="Times New Roman" w:cs="Times New Roman"/>
          <w:color w:val="000000"/>
          <w:lang w:eastAsia="en-GB"/>
        </w:rPr>
      </w:pPr>
      <w:r w:rsidRPr="0049722F">
        <w:rPr>
          <w:rFonts w:ascii="Times New Roman" w:eastAsia="Calibri" w:hAnsi="Times New Roman" w:cs="Times New Roman"/>
          <w:color w:val="000000" w:themeColor="text1"/>
          <w:lang w:eastAsia="en-GB"/>
        </w:rPr>
        <w:t xml:space="preserve">Contact the SENDCo (unless the complaint is directly regarding the SENDCo, then contact the principal or refer to the academy complaint policy)  - Ena Akinsoyinu, Director of SEND, </w:t>
      </w:r>
      <w:hyperlink r:id="rId23">
        <w:r w:rsidRPr="0049722F">
          <w:rPr>
            <w:rStyle w:val="Hyperlink"/>
            <w:rFonts w:ascii="Times New Roman" w:eastAsia="Calibri" w:hAnsi="Times New Roman" w:cs="Times New Roman"/>
            <w:lang w:eastAsia="en-GB"/>
          </w:rPr>
          <w:t>MKA-inclusions@miltonkeynesacademy.org.uk</w:t>
        </w:r>
      </w:hyperlink>
      <w:r w:rsidRPr="0049722F">
        <w:rPr>
          <w:rFonts w:ascii="Times New Roman" w:eastAsia="Calibri" w:hAnsi="Times New Roman" w:cs="Times New Roman"/>
          <w:color w:val="000000" w:themeColor="text1"/>
          <w:lang w:eastAsia="en-GB"/>
        </w:rPr>
        <w:t xml:space="preserve">  01908 341700. The opportunity to initially attend a meeting will be arranged to discuss and work towards a resolution of your complaint.</w:t>
      </w:r>
    </w:p>
    <w:p w14:paraId="6CEBB491" w14:textId="0E7E646C" w:rsidR="00C10926" w:rsidRPr="0049722F" w:rsidRDefault="008077D6" w:rsidP="0049722F">
      <w:pPr>
        <w:numPr>
          <w:ilvl w:val="1"/>
          <w:numId w:val="3"/>
        </w:numPr>
        <w:spacing w:after="0" w:line="240" w:lineRule="auto"/>
        <w:ind w:left="142" w:right="297" w:hanging="426"/>
        <w:contextualSpacing/>
        <w:rPr>
          <w:rFonts w:ascii="Times New Roman" w:eastAsia="Calibri" w:hAnsi="Times New Roman" w:cs="Times New Roman"/>
          <w:color w:val="000000"/>
          <w:lang w:eastAsia="en-GB"/>
        </w:rPr>
      </w:pPr>
      <w:r w:rsidRPr="0049722F">
        <w:rPr>
          <w:rFonts w:ascii="Times New Roman" w:eastAsia="Calibri" w:hAnsi="Times New Roman" w:cs="Times New Roman"/>
          <w:color w:val="000000" w:themeColor="text1"/>
          <w:lang w:eastAsia="en-GB"/>
        </w:rPr>
        <w:t xml:space="preserve">Should the complaint not be resolved satisfactorily at the meeting please refer to </w:t>
      </w:r>
      <w:r w:rsidRPr="0049722F">
        <w:rPr>
          <w:rFonts w:ascii="Times New Roman" w:eastAsia="Calibri" w:hAnsi="Times New Roman" w:cs="Times New Roman"/>
          <w:b/>
          <w:bCs/>
          <w:color w:val="000000" w:themeColor="text1"/>
          <w:lang w:eastAsia="en-GB"/>
        </w:rPr>
        <w:t>Milton Keynes Academy</w:t>
      </w:r>
      <w:r w:rsidRPr="0049722F">
        <w:rPr>
          <w:rFonts w:ascii="Times New Roman" w:eastAsia="Calibri" w:hAnsi="Times New Roman" w:cs="Times New Roman"/>
          <w:color w:val="000000" w:themeColor="text1"/>
          <w:lang w:eastAsia="en-GB"/>
        </w:rPr>
        <w:t xml:space="preserve"> complaints policy on the school’s website. </w:t>
      </w:r>
      <w:r w:rsidR="00C10926" w:rsidRPr="0049722F">
        <w:rPr>
          <w:rFonts w:ascii="Times New Roman" w:eastAsia="Calibri" w:hAnsi="Times New Roman" w:cs="Times New Roman"/>
          <w:color w:val="000000"/>
          <w:sz w:val="24"/>
          <w:szCs w:val="24"/>
          <w:lang w:eastAsia="en-GB"/>
        </w:rPr>
        <w:t xml:space="preserve">Should the complaint not be resolved satisfactorily at the meeting please refer to </w:t>
      </w:r>
      <w:r w:rsidR="00D1045A" w:rsidRPr="0049722F">
        <w:rPr>
          <w:rFonts w:ascii="Times New Roman" w:eastAsia="Calibri" w:hAnsi="Times New Roman" w:cs="Times New Roman"/>
          <w:b/>
          <w:bCs/>
          <w:color w:val="000000" w:themeColor="text1"/>
          <w:lang w:eastAsia="en-GB"/>
        </w:rPr>
        <w:t>Milton Keynes Academy</w:t>
      </w:r>
      <w:r w:rsidR="00D1045A" w:rsidRPr="0049722F">
        <w:rPr>
          <w:rFonts w:ascii="Times New Roman" w:eastAsia="Calibri" w:hAnsi="Times New Roman" w:cs="Times New Roman"/>
          <w:color w:val="000000" w:themeColor="text1"/>
          <w:lang w:eastAsia="en-GB"/>
        </w:rPr>
        <w:t xml:space="preserve"> </w:t>
      </w:r>
      <w:r w:rsidR="000B5CD7" w:rsidRPr="0049722F">
        <w:rPr>
          <w:rFonts w:ascii="Times New Roman" w:eastAsia="Calibri" w:hAnsi="Times New Roman" w:cs="Times New Roman"/>
          <w:color w:val="000000"/>
          <w:sz w:val="24"/>
          <w:szCs w:val="24"/>
          <w:lang w:eastAsia="en-GB"/>
        </w:rPr>
        <w:t xml:space="preserve">complaints policy </w:t>
      </w:r>
      <w:r w:rsidR="00C10926" w:rsidRPr="0049722F">
        <w:rPr>
          <w:rFonts w:ascii="Times New Roman" w:eastAsia="Calibri" w:hAnsi="Times New Roman" w:cs="Times New Roman"/>
          <w:color w:val="000000"/>
          <w:sz w:val="24"/>
          <w:szCs w:val="24"/>
          <w:lang w:eastAsia="en-GB"/>
        </w:rPr>
        <w:t>on the school’s website.</w:t>
      </w:r>
      <w:r w:rsidR="000B5CD7" w:rsidRPr="0049722F">
        <w:rPr>
          <w:rFonts w:ascii="Times New Roman" w:eastAsia="Calibri" w:hAnsi="Times New Roman" w:cs="Times New Roman"/>
          <w:color w:val="000000"/>
          <w:sz w:val="24"/>
          <w:szCs w:val="24"/>
          <w:lang w:eastAsia="en-GB"/>
        </w:rPr>
        <w:t xml:space="preserve"> </w:t>
      </w:r>
      <w:hyperlink r:id="rId24" w:history="1">
        <w:r w:rsidR="004E3151" w:rsidRPr="0049722F">
          <w:rPr>
            <w:rStyle w:val="Hyperlink"/>
            <w:rFonts w:ascii="Times New Roman" w:eastAsia="Calibri" w:hAnsi="Times New Roman" w:cs="Times New Roman"/>
            <w:sz w:val="24"/>
            <w:szCs w:val="24"/>
            <w:lang w:eastAsia="en-GB"/>
          </w:rPr>
          <w:t>https://www.miltonkeynesacademy.org.uk/about-us/policies</w:t>
        </w:r>
      </w:hyperlink>
    </w:p>
    <w:p w14:paraId="3723AB0D" w14:textId="77777777" w:rsidR="00000C91" w:rsidRPr="0049722F" w:rsidRDefault="00000C91" w:rsidP="0049722F">
      <w:pPr>
        <w:spacing w:after="0" w:line="240" w:lineRule="auto"/>
        <w:ind w:left="142" w:right="-448" w:hanging="568"/>
        <w:rPr>
          <w:rFonts w:ascii="Times New Roman" w:eastAsia="Calibri" w:hAnsi="Times New Roman" w:cs="Times New Roman"/>
          <w:color w:val="000000"/>
          <w:sz w:val="24"/>
          <w:szCs w:val="24"/>
          <w:lang w:eastAsia="en-GB"/>
        </w:rPr>
      </w:pPr>
    </w:p>
    <w:p w14:paraId="4618F0C9" w14:textId="3D934927" w:rsidR="00A6330A" w:rsidRPr="0049722F" w:rsidRDefault="00A6330A" w:rsidP="0049722F">
      <w:pPr>
        <w:spacing w:after="0" w:line="240" w:lineRule="auto"/>
        <w:ind w:right="-448"/>
        <w:rPr>
          <w:rFonts w:ascii="Times New Roman" w:eastAsia="Calibri" w:hAnsi="Times New Roman" w:cs="Times New Roman"/>
          <w:color w:val="000000"/>
          <w:sz w:val="24"/>
          <w:szCs w:val="24"/>
          <w:lang w:eastAsia="en-GB"/>
        </w:rPr>
      </w:pPr>
    </w:p>
    <w:p w14:paraId="71FADF51" w14:textId="22F35C69" w:rsidR="00C10926" w:rsidRPr="0049722F" w:rsidRDefault="00C10926" w:rsidP="0049722F">
      <w:pPr>
        <w:spacing w:after="0" w:line="240" w:lineRule="auto"/>
        <w:ind w:left="142" w:right="-448" w:hanging="568"/>
        <w:rPr>
          <w:rFonts w:ascii="Times New Roman" w:eastAsia="Calibri" w:hAnsi="Times New Roman" w:cs="Times New Roman"/>
          <w:b/>
          <w:bCs/>
          <w:sz w:val="24"/>
          <w:szCs w:val="24"/>
          <w:u w:val="single"/>
          <w:lang w:eastAsia="en-GB"/>
        </w:rPr>
      </w:pPr>
      <w:r w:rsidRPr="0049722F">
        <w:rPr>
          <w:rFonts w:ascii="Times New Roman" w:eastAsia="Calibri" w:hAnsi="Times New Roman" w:cs="Times New Roman"/>
          <w:b/>
          <w:bCs/>
          <w:sz w:val="24"/>
          <w:szCs w:val="24"/>
          <w:u w:val="single"/>
          <w:lang w:eastAsia="en-GB"/>
        </w:rPr>
        <w:t xml:space="preserve">References </w:t>
      </w:r>
      <w:r w:rsidR="00835F8E" w:rsidRPr="0049722F">
        <w:rPr>
          <w:rFonts w:ascii="Times New Roman" w:eastAsia="Calibri" w:hAnsi="Times New Roman" w:cs="Times New Roman"/>
          <w:b/>
          <w:bCs/>
          <w:sz w:val="24"/>
          <w:szCs w:val="24"/>
          <w:u w:val="single"/>
          <w:lang w:eastAsia="en-GB"/>
        </w:rPr>
        <w:t xml:space="preserve">/ Examples </w:t>
      </w:r>
    </w:p>
    <w:p w14:paraId="59A3F372" w14:textId="3436B523" w:rsidR="001A2612" w:rsidRPr="00960657" w:rsidRDefault="00C10926" w:rsidP="00960657">
      <w:pPr>
        <w:spacing w:after="0" w:line="240" w:lineRule="auto"/>
        <w:ind w:left="-426" w:right="-448"/>
        <w:rPr>
          <w:rFonts w:ascii="Times New Roman" w:eastAsia="Calibri" w:hAnsi="Times New Roman" w:cs="Times New Roman"/>
          <w:color w:val="000000"/>
          <w:sz w:val="24"/>
          <w:szCs w:val="24"/>
          <w:lang w:eastAsia="en-GB"/>
        </w:rPr>
      </w:pPr>
      <w:r w:rsidRPr="0049722F">
        <w:rPr>
          <w:rFonts w:ascii="Times New Roman" w:eastAsia="Calibri" w:hAnsi="Times New Roman" w:cs="Times New Roman"/>
          <w:color w:val="000000"/>
          <w:sz w:val="24"/>
          <w:szCs w:val="24"/>
          <w:lang w:eastAsia="en-GB"/>
        </w:rPr>
        <w:t>Special Educational Needs and Disability Code of Practice: 0 to 25 years (published by the Department for Education, January 2015</w:t>
      </w:r>
      <w:r w:rsidR="005068BD" w:rsidRPr="0049722F">
        <w:rPr>
          <w:rFonts w:ascii="Times New Roman" w:eastAsia="Calibri" w:hAnsi="Times New Roman" w:cs="Times New Roman"/>
          <w:color w:val="000000"/>
          <w:sz w:val="24"/>
          <w:szCs w:val="24"/>
          <w:lang w:eastAsia="en-GB"/>
        </w:rPr>
        <w:t>)</w:t>
      </w:r>
      <w:r w:rsidRPr="0049722F">
        <w:rPr>
          <w:rFonts w:ascii="Times New Roman" w:eastAsia="Calibri" w:hAnsi="Times New Roman" w:cs="Times New Roman"/>
          <w:color w:val="000000"/>
          <w:sz w:val="24"/>
          <w:szCs w:val="24"/>
          <w:lang w:eastAsia="en-GB"/>
        </w:rPr>
        <w:t xml:space="preserve"> and available for download at </w:t>
      </w:r>
      <w:hyperlink r:id="rId25">
        <w:r w:rsidRPr="0049722F">
          <w:rPr>
            <w:rFonts w:ascii="Times New Roman" w:eastAsia="Calibri" w:hAnsi="Times New Roman" w:cs="Times New Roman"/>
            <w:color w:val="0563C1"/>
            <w:sz w:val="24"/>
            <w:szCs w:val="24"/>
            <w:u w:val="single" w:color="0563C1"/>
            <w:lang w:eastAsia="en-GB"/>
          </w:rPr>
          <w:t>https://www.gov.uk/government/publications/send</w:t>
        </w:r>
      </w:hyperlink>
      <w:hyperlink r:id="rId26">
        <w:r w:rsidRPr="0049722F">
          <w:rPr>
            <w:rFonts w:ascii="Times New Roman" w:eastAsia="Calibri" w:hAnsi="Times New Roman" w:cs="Times New Roman"/>
            <w:color w:val="0563C1"/>
            <w:sz w:val="24"/>
            <w:szCs w:val="24"/>
            <w:u w:val="single" w:color="0563C1"/>
            <w:lang w:eastAsia="en-GB"/>
          </w:rPr>
          <w:t>-</w:t>
        </w:r>
      </w:hyperlink>
      <w:hyperlink r:id="rId27">
        <w:r w:rsidRPr="0049722F">
          <w:rPr>
            <w:rFonts w:ascii="Times New Roman" w:eastAsia="Calibri" w:hAnsi="Times New Roman" w:cs="Times New Roman"/>
            <w:color w:val="0563C1"/>
            <w:sz w:val="24"/>
            <w:szCs w:val="24"/>
            <w:u w:val="single" w:color="0563C1"/>
            <w:lang w:eastAsia="en-GB"/>
          </w:rPr>
          <w:t>code</w:t>
        </w:r>
      </w:hyperlink>
      <w:hyperlink r:id="rId28">
        <w:r w:rsidRPr="0049722F">
          <w:rPr>
            <w:rFonts w:ascii="Times New Roman" w:eastAsia="Calibri" w:hAnsi="Times New Roman" w:cs="Times New Roman"/>
            <w:color w:val="0563C1"/>
            <w:sz w:val="24"/>
            <w:szCs w:val="24"/>
            <w:u w:val="single" w:color="0563C1"/>
            <w:lang w:eastAsia="en-GB"/>
          </w:rPr>
          <w:t>-</w:t>
        </w:r>
      </w:hyperlink>
      <w:hyperlink r:id="rId29">
        <w:r w:rsidRPr="0049722F">
          <w:rPr>
            <w:rFonts w:ascii="Times New Roman" w:eastAsia="Calibri" w:hAnsi="Times New Roman" w:cs="Times New Roman"/>
            <w:color w:val="0563C1"/>
            <w:sz w:val="24"/>
            <w:szCs w:val="24"/>
            <w:u w:val="single" w:color="0563C1"/>
            <w:lang w:eastAsia="en-GB"/>
          </w:rPr>
          <w:t>of</w:t>
        </w:r>
      </w:hyperlink>
      <w:hyperlink r:id="rId30">
        <w:r w:rsidRPr="0049722F">
          <w:rPr>
            <w:rFonts w:ascii="Times New Roman" w:eastAsia="Calibri" w:hAnsi="Times New Roman" w:cs="Times New Roman"/>
            <w:color w:val="0563C1"/>
            <w:sz w:val="24"/>
            <w:szCs w:val="24"/>
            <w:u w:val="single" w:color="0563C1"/>
            <w:lang w:eastAsia="en-GB"/>
          </w:rPr>
          <w:t>-</w:t>
        </w:r>
      </w:hyperlink>
      <w:hyperlink r:id="rId31">
        <w:r w:rsidRPr="0049722F">
          <w:rPr>
            <w:rFonts w:ascii="Times New Roman" w:eastAsia="Calibri" w:hAnsi="Times New Roman" w:cs="Times New Roman"/>
            <w:color w:val="0563C1"/>
            <w:sz w:val="24"/>
            <w:szCs w:val="24"/>
            <w:u w:val="single" w:color="0563C1"/>
            <w:lang w:eastAsia="en-GB"/>
          </w:rPr>
          <w:t>practice</w:t>
        </w:r>
      </w:hyperlink>
      <w:hyperlink r:id="rId32">
        <w:r w:rsidRPr="0049722F">
          <w:rPr>
            <w:rFonts w:ascii="Times New Roman" w:eastAsia="Calibri" w:hAnsi="Times New Roman" w:cs="Times New Roman"/>
            <w:color w:val="0563C1"/>
            <w:sz w:val="24"/>
            <w:szCs w:val="24"/>
            <w:u w:val="single" w:color="0563C1"/>
            <w:lang w:eastAsia="en-GB"/>
          </w:rPr>
          <w:t>-</w:t>
        </w:r>
      </w:hyperlink>
      <w:hyperlink r:id="rId33">
        <w:r w:rsidRPr="0049722F">
          <w:rPr>
            <w:rFonts w:ascii="Times New Roman" w:eastAsia="Calibri" w:hAnsi="Times New Roman" w:cs="Times New Roman"/>
            <w:color w:val="0563C1"/>
            <w:sz w:val="24"/>
            <w:szCs w:val="24"/>
            <w:u w:val="single" w:color="0563C1"/>
            <w:lang w:eastAsia="en-GB"/>
          </w:rPr>
          <w:t>0</w:t>
        </w:r>
      </w:hyperlink>
      <w:hyperlink r:id="rId34">
        <w:r w:rsidRPr="0049722F">
          <w:rPr>
            <w:rFonts w:ascii="Times New Roman" w:eastAsia="Calibri" w:hAnsi="Times New Roman" w:cs="Times New Roman"/>
            <w:color w:val="0563C1"/>
            <w:sz w:val="24"/>
            <w:szCs w:val="24"/>
            <w:u w:val="single" w:color="0563C1"/>
            <w:lang w:eastAsia="en-GB"/>
          </w:rPr>
          <w:t>-</w:t>
        </w:r>
      </w:hyperlink>
      <w:hyperlink r:id="rId35">
        <w:r w:rsidRPr="0049722F">
          <w:rPr>
            <w:rFonts w:ascii="Times New Roman" w:eastAsia="Calibri" w:hAnsi="Times New Roman" w:cs="Times New Roman"/>
            <w:color w:val="0563C1"/>
            <w:sz w:val="24"/>
            <w:szCs w:val="24"/>
            <w:u w:val="single" w:color="0563C1"/>
            <w:lang w:eastAsia="en-GB"/>
          </w:rPr>
          <w:t>to</w:t>
        </w:r>
      </w:hyperlink>
      <w:hyperlink r:id="rId36">
        <w:r w:rsidRPr="0049722F">
          <w:rPr>
            <w:rFonts w:ascii="Times New Roman" w:eastAsia="Calibri" w:hAnsi="Times New Roman" w:cs="Times New Roman"/>
            <w:color w:val="0563C1"/>
            <w:sz w:val="24"/>
            <w:szCs w:val="24"/>
            <w:u w:val="single" w:color="0563C1"/>
            <w:lang w:eastAsia="en-GB"/>
          </w:rPr>
          <w:t>-</w:t>
        </w:r>
      </w:hyperlink>
      <w:hyperlink r:id="rId37">
        <w:r w:rsidRPr="0049722F">
          <w:rPr>
            <w:rFonts w:ascii="Times New Roman" w:eastAsia="Calibri" w:hAnsi="Times New Roman" w:cs="Times New Roman"/>
            <w:color w:val="0563C1"/>
            <w:sz w:val="24"/>
            <w:szCs w:val="24"/>
            <w:u w:val="single" w:color="0563C1"/>
            <w:lang w:eastAsia="en-GB"/>
          </w:rPr>
          <w:t>25</w:t>
        </w:r>
      </w:hyperlink>
      <w:bookmarkStart w:id="8" w:name="_Appendix_1_–"/>
      <w:bookmarkEnd w:id="8"/>
      <w:r w:rsidRPr="0049722F">
        <w:rPr>
          <w:rFonts w:ascii="Times New Roman" w:eastAsia="Calibri" w:hAnsi="Times New Roman" w:cs="Times New Roman"/>
          <w:color w:val="000000"/>
          <w:sz w:val="24"/>
          <w:szCs w:val="24"/>
          <w:lang w:eastAsia="en-GB"/>
        </w:rPr>
        <w:fldChar w:fldCharType="begin"/>
      </w:r>
      <w:r w:rsidRPr="0049722F">
        <w:rPr>
          <w:rFonts w:ascii="Times New Roman" w:eastAsia="Calibri" w:hAnsi="Times New Roman" w:cs="Times New Roman"/>
          <w:color w:val="000000"/>
          <w:sz w:val="24"/>
          <w:szCs w:val="24"/>
          <w:lang w:eastAsia="en-GB"/>
        </w:rPr>
        <w:instrText xml:space="preserve"> HYPERLINK "https://www.gov.uk/government/publications/send-code-of-practice-0-to-25" \h </w:instrText>
      </w:r>
      <w:r w:rsidRPr="0049722F">
        <w:rPr>
          <w:rFonts w:ascii="Times New Roman" w:eastAsia="Calibri" w:hAnsi="Times New Roman" w:cs="Times New Roman"/>
          <w:color w:val="000000"/>
          <w:sz w:val="24"/>
          <w:szCs w:val="24"/>
          <w:lang w:eastAsia="en-GB"/>
        </w:rPr>
      </w:r>
      <w:r w:rsidRPr="0049722F">
        <w:rPr>
          <w:rFonts w:ascii="Times New Roman" w:eastAsia="Calibri" w:hAnsi="Times New Roman" w:cs="Times New Roman"/>
          <w:color w:val="000000"/>
          <w:sz w:val="24"/>
          <w:szCs w:val="24"/>
          <w:lang w:eastAsia="en-GB"/>
        </w:rPr>
        <w:fldChar w:fldCharType="separate"/>
      </w:r>
      <w:r w:rsidRPr="0049722F">
        <w:rPr>
          <w:rFonts w:ascii="Times New Roman" w:eastAsia="Calibri" w:hAnsi="Times New Roman" w:cs="Times New Roman"/>
          <w:color w:val="000000"/>
          <w:sz w:val="24"/>
          <w:szCs w:val="24"/>
          <w:lang w:eastAsia="en-GB"/>
        </w:rPr>
        <w:t xml:space="preserve"> </w:t>
      </w:r>
      <w:r w:rsidRPr="0049722F">
        <w:rPr>
          <w:rFonts w:ascii="Times New Roman" w:eastAsia="Calibri" w:hAnsi="Times New Roman" w:cs="Times New Roman"/>
          <w:color w:val="000000"/>
          <w:sz w:val="24"/>
          <w:szCs w:val="24"/>
          <w:lang w:eastAsia="en-GB"/>
        </w:rPr>
        <w:fldChar w:fldCharType="end"/>
      </w:r>
    </w:p>
    <w:p w14:paraId="36E6441A" w14:textId="455499FA" w:rsidR="00835F8E" w:rsidRPr="001A2612" w:rsidRDefault="00835F8E" w:rsidP="00011E84">
      <w:pPr>
        <w:spacing w:after="0" w:line="240" w:lineRule="auto"/>
        <w:ind w:left="142" w:right="-448" w:hanging="568"/>
        <w:rPr>
          <w:rFonts w:ascii="Times New Roman" w:eastAsia="Calibri" w:hAnsi="Times New Roman" w:cs="Times New Roman"/>
          <w:b/>
          <w:bCs/>
          <w:color w:val="000000"/>
          <w:sz w:val="24"/>
          <w:szCs w:val="24"/>
          <w:u w:val="single"/>
          <w:lang w:eastAsia="en-GB"/>
        </w:rPr>
      </w:pPr>
      <w:r w:rsidRPr="001A2612">
        <w:rPr>
          <w:rFonts w:ascii="Times New Roman" w:eastAsia="Calibri" w:hAnsi="Times New Roman" w:cs="Times New Roman"/>
          <w:b/>
          <w:bCs/>
          <w:color w:val="000000"/>
          <w:sz w:val="24"/>
          <w:szCs w:val="24"/>
          <w:u w:val="single"/>
          <w:lang w:eastAsia="en-GB"/>
        </w:rPr>
        <w:lastRenderedPageBreak/>
        <w:t xml:space="preserve">Pupil Passport Example </w:t>
      </w:r>
    </w:p>
    <w:p w14:paraId="7395A357" w14:textId="73F91CE3" w:rsidR="00B96012" w:rsidRPr="00011E84" w:rsidRDefault="005476F0" w:rsidP="00011E84">
      <w:pPr>
        <w:spacing w:after="0" w:line="240" w:lineRule="auto"/>
        <w:ind w:left="142" w:right="-448" w:hanging="568"/>
        <w:rPr>
          <w:rFonts w:ascii="Times New Roman" w:eastAsia="Calibri" w:hAnsi="Times New Roman" w:cs="Times New Roman"/>
          <w:color w:val="000000"/>
          <w:sz w:val="24"/>
          <w:szCs w:val="24"/>
          <w:lang w:eastAsia="en-GB"/>
        </w:rPr>
      </w:pPr>
      <w:r w:rsidRPr="005476F0">
        <w:rPr>
          <w:rFonts w:ascii="Times New Roman" w:eastAsia="Calibri" w:hAnsi="Times New Roman" w:cs="Times New Roman"/>
          <w:color w:val="000000"/>
          <w:sz w:val="24"/>
          <w:szCs w:val="24"/>
          <w:lang w:eastAsia="en-GB"/>
        </w:rPr>
        <w:drawing>
          <wp:inline distT="0" distB="0" distL="0" distR="0" wp14:anchorId="36D62D39" wp14:editId="181374FD">
            <wp:extent cx="6580509" cy="5332730"/>
            <wp:effectExtent l="0" t="0" r="0" b="1270"/>
            <wp:docPr id="11530433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43320" name="Picture 1" descr="A screenshot of a computer&#10;&#10;AI-generated content may be incorrect."/>
                    <pic:cNvPicPr/>
                  </pic:nvPicPr>
                  <pic:blipFill>
                    <a:blip r:embed="rId38"/>
                    <a:stretch>
                      <a:fillRect/>
                    </a:stretch>
                  </pic:blipFill>
                  <pic:spPr>
                    <a:xfrm>
                      <a:off x="0" y="0"/>
                      <a:ext cx="6585414" cy="5336705"/>
                    </a:xfrm>
                    <a:prstGeom prst="rect">
                      <a:avLst/>
                    </a:prstGeom>
                  </pic:spPr>
                </pic:pic>
              </a:graphicData>
            </a:graphic>
          </wp:inline>
        </w:drawing>
      </w:r>
    </w:p>
    <w:p w14:paraId="79B31787" w14:textId="77777777" w:rsidR="00C10926" w:rsidRPr="00011E84" w:rsidRDefault="00C10926" w:rsidP="00011E84">
      <w:pPr>
        <w:spacing w:after="0" w:line="240" w:lineRule="auto"/>
        <w:ind w:left="142" w:right="-448" w:hanging="568"/>
        <w:contextualSpacing/>
        <w:rPr>
          <w:rFonts w:ascii="Times New Roman" w:eastAsia="Calibri" w:hAnsi="Times New Roman" w:cs="Times New Roman"/>
          <w:sz w:val="24"/>
          <w:szCs w:val="24"/>
          <w:lang w:eastAsia="en-GB"/>
        </w:rPr>
      </w:pPr>
    </w:p>
    <w:p w14:paraId="5C6C3CF8" w14:textId="77777777" w:rsidR="00196709" w:rsidRPr="00BE1A9A" w:rsidRDefault="00196709">
      <w:pPr>
        <w:rPr>
          <w:sz w:val="24"/>
          <w:szCs w:val="24"/>
        </w:rPr>
      </w:pPr>
    </w:p>
    <w:sectPr w:rsidR="00196709" w:rsidRPr="00BE1A9A" w:rsidSect="00323722">
      <w:headerReference w:type="default" r:id="rId39"/>
      <w:footerReference w:type="default" r:id="rId40"/>
      <w:pgSz w:w="11906" w:h="16838"/>
      <w:pgMar w:top="1440"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43C7" w14:textId="77777777" w:rsidR="00CB7279" w:rsidRDefault="00CB7279" w:rsidP="005E4EC6">
      <w:pPr>
        <w:spacing w:after="0" w:line="240" w:lineRule="auto"/>
      </w:pPr>
      <w:r>
        <w:separator/>
      </w:r>
    </w:p>
  </w:endnote>
  <w:endnote w:type="continuationSeparator" w:id="0">
    <w:p w14:paraId="02B033B9" w14:textId="77777777" w:rsidR="00CB7279" w:rsidRDefault="00CB7279" w:rsidP="005E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169710"/>
      <w:docPartObj>
        <w:docPartGallery w:val="Page Numbers (Bottom of Page)"/>
        <w:docPartUnique/>
      </w:docPartObj>
    </w:sdtPr>
    <w:sdtEndPr>
      <w:rPr>
        <w:noProof/>
      </w:rPr>
    </w:sdtEndPr>
    <w:sdtContent>
      <w:p w14:paraId="23AE1097" w14:textId="0A943A39" w:rsidR="002C4350" w:rsidRDefault="002C43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9BB91B" w14:textId="77777777" w:rsidR="002C4350" w:rsidRDefault="002C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622F" w14:textId="77777777" w:rsidR="00CB7279" w:rsidRDefault="00CB7279" w:rsidP="005E4EC6">
      <w:pPr>
        <w:spacing w:after="0" w:line="240" w:lineRule="auto"/>
      </w:pPr>
      <w:r>
        <w:separator/>
      </w:r>
    </w:p>
  </w:footnote>
  <w:footnote w:type="continuationSeparator" w:id="0">
    <w:p w14:paraId="044C55CD" w14:textId="77777777" w:rsidR="00CB7279" w:rsidRDefault="00CB7279" w:rsidP="005E4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B2CE" w14:textId="7BEA9DD7" w:rsidR="005E4EC6" w:rsidRDefault="005E4EC6">
    <w:pPr>
      <w:pStyle w:val="Header"/>
    </w:pPr>
    <w:r w:rsidRPr="00C2365C">
      <w:rPr>
        <w:noProof/>
      </w:rPr>
      <w:drawing>
        <wp:anchor distT="0" distB="0" distL="114300" distR="114300" simplePos="0" relativeHeight="251661312" behindDoc="0" locked="0" layoutInCell="1" allowOverlap="0" wp14:anchorId="0C10DC4A" wp14:editId="108ACFC8">
          <wp:simplePos x="0" y="0"/>
          <wp:positionH relativeFrom="margin">
            <wp:posOffset>-361950</wp:posOffset>
          </wp:positionH>
          <wp:positionV relativeFrom="paragraph">
            <wp:posOffset>-280035</wp:posOffset>
          </wp:positionV>
          <wp:extent cx="744279" cy="839973"/>
          <wp:effectExtent l="0" t="0" r="0" b="0"/>
          <wp:wrapNone/>
          <wp:docPr id="1037264780" name="Picture 103726478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44279" cy="839973"/>
                  </a:xfrm>
                  <a:prstGeom prst="rect">
                    <a:avLst/>
                  </a:prstGeom>
                </pic:spPr>
              </pic:pic>
            </a:graphicData>
          </a:graphic>
          <wp14:sizeRelH relativeFrom="margin">
            <wp14:pctWidth>0</wp14:pctWidth>
          </wp14:sizeRelH>
          <wp14:sizeRelV relativeFrom="margin">
            <wp14:pctHeight>0</wp14:pctHeight>
          </wp14:sizeRelV>
        </wp:anchor>
      </w:drawing>
    </w:r>
  </w:p>
  <w:p w14:paraId="6BCD9887" w14:textId="142465A6" w:rsidR="005E4EC6" w:rsidRDefault="005E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D37"/>
    <w:multiLevelType w:val="hybridMultilevel"/>
    <w:tmpl w:val="57A4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219"/>
    <w:multiLevelType w:val="hybridMultilevel"/>
    <w:tmpl w:val="B8DE9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E6478"/>
    <w:multiLevelType w:val="hybridMultilevel"/>
    <w:tmpl w:val="B8DE94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3E237C"/>
    <w:multiLevelType w:val="hybridMultilevel"/>
    <w:tmpl w:val="C5DAB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801B97"/>
    <w:multiLevelType w:val="hybridMultilevel"/>
    <w:tmpl w:val="B8DE94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EF68F4"/>
    <w:multiLevelType w:val="multilevel"/>
    <w:tmpl w:val="B3FA1BD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85CE7"/>
    <w:multiLevelType w:val="hybridMultilevel"/>
    <w:tmpl w:val="910274D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778283E"/>
    <w:multiLevelType w:val="hybridMultilevel"/>
    <w:tmpl w:val="FC8C173C"/>
    <w:lvl w:ilvl="0" w:tplc="D7EE7F7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A6A31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900A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46F7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AA035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DA5D7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481C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94F6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1E33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DC56CE"/>
    <w:multiLevelType w:val="hybridMultilevel"/>
    <w:tmpl w:val="AF1AF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7A4904C8"/>
    <w:multiLevelType w:val="hybridMultilevel"/>
    <w:tmpl w:val="165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032E3"/>
    <w:multiLevelType w:val="hybridMultilevel"/>
    <w:tmpl w:val="E8D28096"/>
    <w:lvl w:ilvl="0" w:tplc="981E28B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64B0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6CCAD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DE276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56DE0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40EC5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9AFC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48796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BC75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24696426">
    <w:abstractNumId w:val="1"/>
  </w:num>
  <w:num w:numId="2" w16cid:durableId="1710495363">
    <w:abstractNumId w:val="3"/>
  </w:num>
  <w:num w:numId="3" w16cid:durableId="34474211">
    <w:abstractNumId w:val="5"/>
  </w:num>
  <w:num w:numId="4" w16cid:durableId="1798257928">
    <w:abstractNumId w:val="7"/>
  </w:num>
  <w:num w:numId="5" w16cid:durableId="1153722180">
    <w:abstractNumId w:val="10"/>
  </w:num>
  <w:num w:numId="6" w16cid:durableId="340283842">
    <w:abstractNumId w:val="4"/>
  </w:num>
  <w:num w:numId="7" w16cid:durableId="553614539">
    <w:abstractNumId w:val="2"/>
  </w:num>
  <w:num w:numId="8" w16cid:durableId="436487285">
    <w:abstractNumId w:val="9"/>
  </w:num>
  <w:num w:numId="9" w16cid:durableId="1166747006">
    <w:abstractNumId w:val="0"/>
  </w:num>
  <w:num w:numId="10" w16cid:durableId="533005968">
    <w:abstractNumId w:val="6"/>
  </w:num>
  <w:num w:numId="11" w16cid:durableId="1446386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C6"/>
    <w:rsid w:val="00000C91"/>
    <w:rsid w:val="00004321"/>
    <w:rsid w:val="00007ECE"/>
    <w:rsid w:val="00011E84"/>
    <w:rsid w:val="00022B13"/>
    <w:rsid w:val="000453CB"/>
    <w:rsid w:val="00050795"/>
    <w:rsid w:val="00071917"/>
    <w:rsid w:val="000B1BA1"/>
    <w:rsid w:val="000B5CD7"/>
    <w:rsid w:val="000B70BE"/>
    <w:rsid w:val="000C306A"/>
    <w:rsid w:val="00115458"/>
    <w:rsid w:val="001537E0"/>
    <w:rsid w:val="001568CB"/>
    <w:rsid w:val="0016008C"/>
    <w:rsid w:val="00162188"/>
    <w:rsid w:val="00170BE1"/>
    <w:rsid w:val="0017348C"/>
    <w:rsid w:val="00173F60"/>
    <w:rsid w:val="00180FEF"/>
    <w:rsid w:val="00184959"/>
    <w:rsid w:val="00196709"/>
    <w:rsid w:val="001A2612"/>
    <w:rsid w:val="001A396C"/>
    <w:rsid w:val="001A494C"/>
    <w:rsid w:val="001B2A37"/>
    <w:rsid w:val="001B5044"/>
    <w:rsid w:val="001C63C1"/>
    <w:rsid w:val="001D6D2E"/>
    <w:rsid w:val="001E6EF7"/>
    <w:rsid w:val="00204B17"/>
    <w:rsid w:val="002131E0"/>
    <w:rsid w:val="002434E7"/>
    <w:rsid w:val="002712A8"/>
    <w:rsid w:val="00286B57"/>
    <w:rsid w:val="002C4350"/>
    <w:rsid w:val="002C78A1"/>
    <w:rsid w:val="002D0374"/>
    <w:rsid w:val="002E4569"/>
    <w:rsid w:val="00321F90"/>
    <w:rsid w:val="00323722"/>
    <w:rsid w:val="003371EB"/>
    <w:rsid w:val="00340CA3"/>
    <w:rsid w:val="00345673"/>
    <w:rsid w:val="003559C1"/>
    <w:rsid w:val="00357767"/>
    <w:rsid w:val="003A476D"/>
    <w:rsid w:val="003B400B"/>
    <w:rsid w:val="003C254D"/>
    <w:rsid w:val="003D7DCE"/>
    <w:rsid w:val="003F58FF"/>
    <w:rsid w:val="004263BB"/>
    <w:rsid w:val="004434D7"/>
    <w:rsid w:val="00454E4E"/>
    <w:rsid w:val="00455392"/>
    <w:rsid w:val="00462517"/>
    <w:rsid w:val="00462D25"/>
    <w:rsid w:val="00465978"/>
    <w:rsid w:val="00472428"/>
    <w:rsid w:val="00477C7F"/>
    <w:rsid w:val="00484C5C"/>
    <w:rsid w:val="004961F5"/>
    <w:rsid w:val="0049722F"/>
    <w:rsid w:val="004C6844"/>
    <w:rsid w:val="004E3151"/>
    <w:rsid w:val="004F7109"/>
    <w:rsid w:val="005068BD"/>
    <w:rsid w:val="005111CE"/>
    <w:rsid w:val="005201CF"/>
    <w:rsid w:val="00524D49"/>
    <w:rsid w:val="00544951"/>
    <w:rsid w:val="005476F0"/>
    <w:rsid w:val="005753E6"/>
    <w:rsid w:val="005B2A5D"/>
    <w:rsid w:val="005B3932"/>
    <w:rsid w:val="005D7DC0"/>
    <w:rsid w:val="005E4EC6"/>
    <w:rsid w:val="005F7EE7"/>
    <w:rsid w:val="006008CB"/>
    <w:rsid w:val="006021AC"/>
    <w:rsid w:val="00607082"/>
    <w:rsid w:val="00611EE8"/>
    <w:rsid w:val="00611F1B"/>
    <w:rsid w:val="0061243F"/>
    <w:rsid w:val="006130DE"/>
    <w:rsid w:val="00613856"/>
    <w:rsid w:val="006209F2"/>
    <w:rsid w:val="00623746"/>
    <w:rsid w:val="00627D9C"/>
    <w:rsid w:val="00647E63"/>
    <w:rsid w:val="0066775B"/>
    <w:rsid w:val="00672A8B"/>
    <w:rsid w:val="00677327"/>
    <w:rsid w:val="00685C02"/>
    <w:rsid w:val="00696231"/>
    <w:rsid w:val="006A66BD"/>
    <w:rsid w:val="006D01EF"/>
    <w:rsid w:val="006E2160"/>
    <w:rsid w:val="006F0971"/>
    <w:rsid w:val="006F6D37"/>
    <w:rsid w:val="00724CD7"/>
    <w:rsid w:val="00732B1B"/>
    <w:rsid w:val="00757C9A"/>
    <w:rsid w:val="00785A27"/>
    <w:rsid w:val="007A42BF"/>
    <w:rsid w:val="007C2F61"/>
    <w:rsid w:val="007D4AF4"/>
    <w:rsid w:val="007E1511"/>
    <w:rsid w:val="007F1ADB"/>
    <w:rsid w:val="008015DF"/>
    <w:rsid w:val="008077D6"/>
    <w:rsid w:val="00817FD7"/>
    <w:rsid w:val="00821041"/>
    <w:rsid w:val="00835F8E"/>
    <w:rsid w:val="0086039E"/>
    <w:rsid w:val="008914F7"/>
    <w:rsid w:val="008A6895"/>
    <w:rsid w:val="008C212C"/>
    <w:rsid w:val="008D6C91"/>
    <w:rsid w:val="008E11C1"/>
    <w:rsid w:val="008F4755"/>
    <w:rsid w:val="00900313"/>
    <w:rsid w:val="00900EF8"/>
    <w:rsid w:val="009061A9"/>
    <w:rsid w:val="009129B8"/>
    <w:rsid w:val="009215BD"/>
    <w:rsid w:val="00940CED"/>
    <w:rsid w:val="00942578"/>
    <w:rsid w:val="009452EC"/>
    <w:rsid w:val="00945328"/>
    <w:rsid w:val="00960657"/>
    <w:rsid w:val="009C595D"/>
    <w:rsid w:val="009D062F"/>
    <w:rsid w:val="009E5D31"/>
    <w:rsid w:val="00A17A2A"/>
    <w:rsid w:val="00A309E4"/>
    <w:rsid w:val="00A435CD"/>
    <w:rsid w:val="00A6330A"/>
    <w:rsid w:val="00A64E89"/>
    <w:rsid w:val="00A67003"/>
    <w:rsid w:val="00A73B37"/>
    <w:rsid w:val="00A9375C"/>
    <w:rsid w:val="00A95177"/>
    <w:rsid w:val="00AA60AF"/>
    <w:rsid w:val="00AB048B"/>
    <w:rsid w:val="00AB7E3A"/>
    <w:rsid w:val="00AC6107"/>
    <w:rsid w:val="00AF53D0"/>
    <w:rsid w:val="00B11207"/>
    <w:rsid w:val="00B24DF5"/>
    <w:rsid w:val="00B50352"/>
    <w:rsid w:val="00B51BCF"/>
    <w:rsid w:val="00B55423"/>
    <w:rsid w:val="00B63E0C"/>
    <w:rsid w:val="00B80481"/>
    <w:rsid w:val="00B96012"/>
    <w:rsid w:val="00BA1DF2"/>
    <w:rsid w:val="00BA5597"/>
    <w:rsid w:val="00BD0178"/>
    <w:rsid w:val="00BD5621"/>
    <w:rsid w:val="00BE1A9A"/>
    <w:rsid w:val="00C10926"/>
    <w:rsid w:val="00C21D80"/>
    <w:rsid w:val="00C6415B"/>
    <w:rsid w:val="00C74D06"/>
    <w:rsid w:val="00C8492E"/>
    <w:rsid w:val="00C84968"/>
    <w:rsid w:val="00C94A74"/>
    <w:rsid w:val="00C97D06"/>
    <w:rsid w:val="00CB7279"/>
    <w:rsid w:val="00CD77E3"/>
    <w:rsid w:val="00CE0F6B"/>
    <w:rsid w:val="00D1045A"/>
    <w:rsid w:val="00D33A8B"/>
    <w:rsid w:val="00D47D88"/>
    <w:rsid w:val="00D52E36"/>
    <w:rsid w:val="00D741C1"/>
    <w:rsid w:val="00D74415"/>
    <w:rsid w:val="00D76F44"/>
    <w:rsid w:val="00D82F24"/>
    <w:rsid w:val="00D83923"/>
    <w:rsid w:val="00D926E6"/>
    <w:rsid w:val="00DD06EF"/>
    <w:rsid w:val="00DD5C4E"/>
    <w:rsid w:val="00E15D6D"/>
    <w:rsid w:val="00E20E77"/>
    <w:rsid w:val="00E26021"/>
    <w:rsid w:val="00E31A32"/>
    <w:rsid w:val="00E3325A"/>
    <w:rsid w:val="00E36DF2"/>
    <w:rsid w:val="00E67C6F"/>
    <w:rsid w:val="00E76DCC"/>
    <w:rsid w:val="00E86373"/>
    <w:rsid w:val="00EA5CC9"/>
    <w:rsid w:val="00EF5917"/>
    <w:rsid w:val="00F0507E"/>
    <w:rsid w:val="00F10F55"/>
    <w:rsid w:val="00F34912"/>
    <w:rsid w:val="00F47DD7"/>
    <w:rsid w:val="00F70CB5"/>
    <w:rsid w:val="00F81A0A"/>
    <w:rsid w:val="00FA0632"/>
    <w:rsid w:val="00FC15CB"/>
    <w:rsid w:val="00FC3348"/>
    <w:rsid w:val="00FC441C"/>
    <w:rsid w:val="00FC602B"/>
    <w:rsid w:val="00FE4CD1"/>
    <w:rsid w:val="00FF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025F"/>
  <w15:chartTrackingRefBased/>
  <w15:docId w15:val="{BBFADC8E-172C-4523-A682-F504BE3C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EC6"/>
  </w:style>
  <w:style w:type="paragraph" w:styleId="Footer">
    <w:name w:val="footer"/>
    <w:basedOn w:val="Normal"/>
    <w:link w:val="FooterChar"/>
    <w:uiPriority w:val="99"/>
    <w:unhideWhenUsed/>
    <w:rsid w:val="005E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EC6"/>
  </w:style>
  <w:style w:type="paragraph" w:styleId="ListParagraph">
    <w:name w:val="List Paragraph"/>
    <w:basedOn w:val="Normal"/>
    <w:uiPriority w:val="34"/>
    <w:qFormat/>
    <w:rsid w:val="005E4EC6"/>
    <w:pPr>
      <w:ind w:left="720"/>
      <w:contextualSpacing/>
    </w:pPr>
  </w:style>
  <w:style w:type="character" w:styleId="UnresolvedMention">
    <w:name w:val="Unresolved Mention"/>
    <w:basedOn w:val="DefaultParagraphFont"/>
    <w:uiPriority w:val="99"/>
    <w:semiHidden/>
    <w:unhideWhenUsed/>
    <w:rsid w:val="0086039E"/>
    <w:rPr>
      <w:color w:val="605E5C"/>
      <w:shd w:val="clear" w:color="auto" w:fill="E1DFDD"/>
    </w:rPr>
  </w:style>
  <w:style w:type="table" w:styleId="TableGrid">
    <w:name w:val="Table Grid"/>
    <w:basedOn w:val="TableNormal"/>
    <w:uiPriority w:val="39"/>
    <w:rsid w:val="001967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ltonkeynesacademy.org.uk/_site/data/files/about/policies/C6B3EC32FED51EBDB26040DCD1FAE5D2.pdf" TargetMode="External"/><Relationship Id="rId18" Type="http://schemas.openxmlformats.org/officeDocument/2006/relationships/hyperlink" Target="https://www.milton-keynes.gov.uk/sendias" TargetMode="External"/><Relationship Id="rId26" Type="http://schemas.openxmlformats.org/officeDocument/2006/relationships/hyperlink" Target="https://www.gov.uk/government/publications/send-code-of-practice-0-to-25" TargetMode="External"/><Relationship Id="rId39" Type="http://schemas.openxmlformats.org/officeDocument/2006/relationships/header" Target="header1.xml"/><Relationship Id="rId21" Type="http://schemas.openxmlformats.org/officeDocument/2006/relationships/image" Target="media/image2.png"/><Relationship Id="rId34" Type="http://schemas.openxmlformats.org/officeDocument/2006/relationships/hyperlink" Target="https://www.gov.uk/government/publications/send-code-of-practice-0-to-25"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ilton-keynes.gov.uk/children-young-people-and-families/early-help" TargetMode="External"/><Relationship Id="rId20" Type="http://schemas.openxmlformats.org/officeDocument/2006/relationships/hyperlink" Target="https://www.miltonkeynesacademy.org.uk/personal-development/clubs" TargetMode="External"/><Relationship Id="rId29" Type="http://schemas.openxmlformats.org/officeDocument/2006/relationships/hyperlink" Target="https://www.gov.uk/government/publications/send-code-of-practice-0-to-2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tonkeynesacademy.org.uk/_site/data/files/about/policies/BCE00CD3CAA75DB1179E45EB2E07A2ED.pdf" TargetMode="External"/><Relationship Id="rId24" Type="http://schemas.openxmlformats.org/officeDocument/2006/relationships/hyperlink" Target="https://www.miltonkeynesacademy.org.uk/about-us/policies"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s://www.gov.uk/government/publications/send-code-of-practice-0-to-25"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ksendlocaloffer.co.uk/" TargetMode="External"/><Relationship Id="rId23" Type="http://schemas.openxmlformats.org/officeDocument/2006/relationships/hyperlink" Target="mailto:MKA-inclusions@miltonkeynesacademy.org.uk" TargetMode="External"/><Relationship Id="rId28" Type="http://schemas.openxmlformats.org/officeDocument/2006/relationships/hyperlink" Target="https://www.gov.uk/government/publications/send-code-of-practice-0-to-25" TargetMode="External"/><Relationship Id="rId36" Type="http://schemas.openxmlformats.org/officeDocument/2006/relationships/hyperlink" Target="https://www.gov.uk/government/publications/send-code-of-practice-0-to-25" TargetMode="External"/><Relationship Id="rId10" Type="http://schemas.openxmlformats.org/officeDocument/2006/relationships/image" Target="media/image1.jpeg"/><Relationship Id="rId19" Type="http://schemas.openxmlformats.org/officeDocument/2006/relationships/hyperlink" Target="https://www.milton-keynes.gov.uk/schools-and-lifelong-learning/SEND" TargetMode="External"/><Relationship Id="rId31" Type="http://schemas.openxmlformats.org/officeDocument/2006/relationships/hyperlink" Target="https://www.gov.uk/government/publications/send-code-of-practice-0-to-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ksendias.org.uk/" TargetMode="External"/><Relationship Id="rId22" Type="http://schemas.openxmlformats.org/officeDocument/2006/relationships/image" Target="media/image3.png"/><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s://www.gov.uk/government/publications/send-code-of-practice-0-to-25"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iltonkeynesacademy.org.uk/about-us/policies" TargetMode="External"/><Relationship Id="rId17" Type="http://schemas.openxmlformats.org/officeDocument/2006/relationships/hyperlink" Target="https://www.cnwl.nhs.uk/services/community-services/milton-keynes-0-19"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gov.uk/government/publications/send-code-of-practice-0-to-25" TargetMode="External"/><Relationship Id="rId3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01ae45-0a5c-4e49-8ece-2a1384af37d2">
      <Terms xmlns="http://schemas.microsoft.com/office/infopath/2007/PartnerControls"/>
    </lcf76f155ced4ddcb4097134ff3c332f>
    <TaxCatchAll xmlns="01ade66b-8e3f-48c3-ac59-0d052a7d458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A8E58A62EAC41881493670C5CCA74" ma:contentTypeVersion="22" ma:contentTypeDescription="Create a new document." ma:contentTypeScope="" ma:versionID="ad2bca87105229b77fd5bd0d94db3dbc">
  <xsd:schema xmlns:xsd="http://www.w3.org/2001/XMLSchema" xmlns:xs="http://www.w3.org/2001/XMLSchema" xmlns:p="http://schemas.microsoft.com/office/2006/metadata/properties" xmlns:ns1="http://schemas.microsoft.com/sharepoint/v3" xmlns:ns2="01ade66b-8e3f-48c3-ac59-0d052a7d4585" xmlns:ns3="df01ae45-0a5c-4e49-8ece-2a1384af37d2" targetNamespace="http://schemas.microsoft.com/office/2006/metadata/properties" ma:root="true" ma:fieldsID="2e89a7cb9ce8c7d06a31f73715495c96" ns1:_="" ns2:_="" ns3:_="">
    <xsd:import namespace="http://schemas.microsoft.com/sharepoint/v3"/>
    <xsd:import namespace="01ade66b-8e3f-48c3-ac59-0d052a7d4585"/>
    <xsd:import namespace="df01ae45-0a5c-4e49-8ece-2a1384af37d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de66b-8e3f-48c3-ac59-0d052a7d45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4955499-bcb3-406a-9d6d-84950c3831f3}" ma:internalName="TaxCatchAll" ma:showField="CatchAllData" ma:web="01ade66b-8e3f-48c3-ac59-0d052a7d45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01ae45-0a5c-4e49-8ece-2a1384af37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d00919d-4c7a-4494-8215-d0b3e90db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F50BB-A651-4A5E-8B67-199C55903277}">
  <ds:schemaRefs>
    <ds:schemaRef ds:uri="http://schemas.microsoft.com/office/2006/metadata/properties"/>
    <ds:schemaRef ds:uri="http://schemas.microsoft.com/office/infopath/2007/PartnerControls"/>
    <ds:schemaRef ds:uri="df01ae45-0a5c-4e49-8ece-2a1384af37d2"/>
    <ds:schemaRef ds:uri="01ade66b-8e3f-48c3-ac59-0d052a7d4585"/>
    <ds:schemaRef ds:uri="http://schemas.microsoft.com/sharepoint/v3"/>
  </ds:schemaRefs>
</ds:datastoreItem>
</file>

<file path=customXml/itemProps2.xml><?xml version="1.0" encoding="utf-8"?>
<ds:datastoreItem xmlns:ds="http://schemas.openxmlformats.org/officeDocument/2006/customXml" ds:itemID="{0A80FDBF-2040-4415-BEC3-769AF228BAB8}">
  <ds:schemaRefs>
    <ds:schemaRef ds:uri="http://schemas.microsoft.com/sharepoint/v3/contenttype/forms"/>
  </ds:schemaRefs>
</ds:datastoreItem>
</file>

<file path=customXml/itemProps3.xml><?xml version="1.0" encoding="utf-8"?>
<ds:datastoreItem xmlns:ds="http://schemas.openxmlformats.org/officeDocument/2006/customXml" ds:itemID="{C49E7795-CE83-4F69-B5D4-41B9D784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de66b-8e3f-48c3-ac59-0d052a7d4585"/>
    <ds:schemaRef ds:uri="df01ae45-0a5c-4e49-8ece-2a1384af3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6327</TotalTime>
  <Pages>13</Pages>
  <Words>4598</Words>
  <Characters>26625</Characters>
  <Application>Microsoft Office Word</Application>
  <DocSecurity>0</DocSecurity>
  <Lines>2420</Lines>
  <Paragraphs>918</Paragraphs>
  <ScaleCrop>false</ScaleCrop>
  <HeadingPairs>
    <vt:vector size="2" baseType="variant">
      <vt:variant>
        <vt:lpstr>Title</vt:lpstr>
      </vt:variant>
      <vt:variant>
        <vt:i4>1</vt:i4>
      </vt:variant>
    </vt:vector>
  </HeadingPairs>
  <TitlesOfParts>
    <vt:vector size="1" baseType="lpstr">
      <vt:lpstr/>
    </vt:vector>
  </TitlesOfParts>
  <Company>Creative Education Trust</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Bailey</dc:creator>
  <cp:keywords/>
  <dc:description/>
  <cp:lastModifiedBy>Ena Akinsoyinu</cp:lastModifiedBy>
  <cp:revision>138</cp:revision>
  <dcterms:created xsi:type="dcterms:W3CDTF">2026-02-09T09:59:00Z</dcterms:created>
  <dcterms:modified xsi:type="dcterms:W3CDTF">2026-03-13T15:43:00Z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0x010100690A8E58A62EAC41881493670C5CCA74</vt:lpwstr>
  </property>
  <property fmtid="{D5CDD505-2E9C-101B-9397-08002B2CF9AE}" pid="3" name="MediaServiceImageTags">
    <vt:lpwstr/>
  </property>
</Properties>
</file>